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67" w:rsidRDefault="00F941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17BA" w:rsidRDefault="009C17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167" w:rsidRDefault="00F941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167" w:rsidRDefault="00F941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депозитных </w:t>
      </w:r>
      <w:r>
        <w:rPr>
          <w:rFonts w:ascii="Times New Roman" w:hAnsi="Times New Roman" w:cs="Times New Roman"/>
          <w:b/>
          <w:sz w:val="44"/>
          <w:szCs w:val="44"/>
        </w:rPr>
        <w:t>договоров</w:t>
      </w: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 w:rsidR="00F94167" w:rsidRDefault="009C1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167" w:rsidRDefault="009C1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94167" w:rsidRDefault="00F94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43955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6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. ПОРЯДОК ИЗМЕНЕНИЯ УСЛОВИЙ ДЕПОЗИТНЫХ 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7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9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1. Заявка на размещение депозита (</w:t>
            </w:r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WEB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-версия)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0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2. Заявка на размещение депозита (мобильная 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</w:instrText>
            </w:r>
            <w:r>
              <w:rPr>
                <w:noProof/>
                <w:webHidden/>
              </w:rPr>
              <w:instrText xml:space="preserve">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3. 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4. 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pStyle w:val="11"/>
            <w:jc w:val="both"/>
            <w:rPr>
              <w:rFonts w:eastAsiaTheme="minorEastAsia"/>
              <w:noProof/>
              <w:lang w:eastAsia="ru-RU"/>
            </w:rPr>
          </w:pPr>
          <w:hyperlink w:anchor="_Toc5643956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Приложение № 5.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ния «Интернет-Банк «Смарт» ООО КБ «КОЛЬЦО УРАЛА»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167" w:rsidRDefault="009C17BA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94167" w:rsidRDefault="009C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167" w:rsidRDefault="009C17BA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643955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0"/>
    </w:p>
    <w:p w:rsidR="00F94167" w:rsidRDefault="00F94167"/>
    <w:p w:rsidR="00F94167" w:rsidRDefault="009C17BA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</w:t>
      </w:r>
      <w:r>
        <w:rPr>
          <w:rFonts w:ascii="Times New Roman" w:hAnsi="Times New Roman" w:cs="Times New Roman"/>
          <w:sz w:val="24"/>
          <w:szCs w:val="24"/>
        </w:rPr>
        <w:t>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оферту о заключении с ООО КБ «КОЛЬЦО УРАЛА» депозитного догово</w:t>
      </w:r>
      <w:r>
        <w:rPr>
          <w:rFonts w:ascii="Times New Roman" w:hAnsi="Times New Roman" w:cs="Times New Roman"/>
          <w:sz w:val="24"/>
          <w:szCs w:val="24"/>
        </w:rPr>
        <w:t>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167" w:rsidRDefault="009C17BA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предпринимателями, физическими лицами, занимающимися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частной практикой, в том числе порядок заключения и исполнения сделки по размещению в Банке Вкладов (Депозитов), а также права,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 сторон при совершении такой сделки.</w:t>
      </w:r>
    </w:p>
    <w:p w:rsidR="00F94167" w:rsidRDefault="00F9416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4167" w:rsidRDefault="009C17BA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6439552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1"/>
    </w:p>
    <w:p w:rsidR="00F94167" w:rsidRDefault="00F9416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 принятии Банком Заявки на изменение условий Клиента путем проставления отметки об исполнении с указанием в ней даты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 документа с использованием средств Системы ДБО в соответствии с настоящими Правилами.</w:t>
      </w:r>
    </w:p>
    <w:p w:rsidR="00F94167" w:rsidRDefault="009C17BA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eastAsiaTheme="majorEastAsia"/>
          <w:b/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При направлении Заявки на размещение депозита с использованием мобильной версии Системы ДБО Акцепт Заявки производится путем присвоения ей статуса «Исполнен». При направлении Заявки на размещение депозита с использованием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-версии Системы ДБО Акцепт осу</w:t>
      </w:r>
      <w:r>
        <w:rPr>
          <w:sz w:val="24"/>
          <w:szCs w:val="24"/>
        </w:rPr>
        <w:t xml:space="preserve">ществляется путем </w:t>
      </w:r>
      <w:r>
        <w:rPr>
          <w:sz w:val="24"/>
          <w:szCs w:val="24"/>
        </w:rPr>
        <w:lastRenderedPageBreak/>
        <w:t xml:space="preserve">проставлении </w:t>
      </w:r>
      <w:r>
        <w:rPr>
          <w:bCs/>
          <w:color w:val="000000"/>
          <w:sz w:val="24"/>
          <w:szCs w:val="24"/>
        </w:rPr>
        <w:t xml:space="preserve">отметки об исполнении с указанием наименования, БИК и корреспондентского счета Банка и даты исполнения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номер депозитного догово</w:t>
      </w:r>
      <w:r>
        <w:rPr>
          <w:bCs/>
          <w:color w:val="000000"/>
          <w:sz w:val="24"/>
          <w:szCs w:val="24"/>
        </w:rPr>
        <w:t>ра и номер депозитного счета.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 w:rsidR="00F94167" w:rsidRDefault="009C17BA">
      <w:pPr>
        <w:pStyle w:val="a3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и на условиях, установленных настоящими Правилами, Заявкой на размещение депозита, направленной Клиентом и акцептованной Банком, </w:t>
      </w:r>
      <w:r>
        <w:rPr>
          <w:rFonts w:ascii="Times New Roman" w:hAnsi="Times New Roman"/>
          <w:sz w:val="24"/>
          <w:szCs w:val="24"/>
        </w:rPr>
        <w:t>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нение условий отметки о возврате с указанием в ней даты возвра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 Заявки на изменение условий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средств Системы ДБО в соответствии с настоящими Правилами.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на размещение депозита Клиента.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направлении Заявки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размещение депозита с использованием мобильной версии Системы ДБО отказ Банка от размещения Вклада (Депозита) производится путем присвоения Заявке на размещение депозита статуса «Возвращен». При направлении Заявки на размещение депозита с использованием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WEB-версии Системы ДБО Акцепт осуществляется путем проставления на Заявке на размещение депозита отметки о возврате с указанием наименования, БИК и корреспондентского счета Банка и даты возврата Заявки на размещение депозита.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 Приложений № 3 и № </w:t>
      </w:r>
      <w:r>
        <w:rPr>
          <w:rFonts w:ascii="Times New Roman" w:hAnsi="Times New Roman" w:cs="Times New Roman"/>
          <w:color w:val="000000"/>
          <w:sz w:val="24"/>
          <w:szCs w:val="24"/>
        </w:rPr>
        <w:t>4 к настоящим Правилам.</w:t>
      </w:r>
    </w:p>
    <w:p w:rsidR="00F94167" w:rsidRDefault="009C17B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существенные условия Сделки, которые заполняются/выбираются Клиентом в Системе ДБО, исходя из предлагаемых Банком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вариантов размещения денежных средств, размещенных на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. Часть существенных условий Сделки определяется в автоматическом режиме или на основании Условий размещения депозитов и в зависимости от введенных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лиентом параметров Сделки. В рамках настоящих Правил Заявка на размещение депозита оформляется Клиентом: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указанной в Приложении № 1 или Приложении № 2 к настоящим Правилам; в мобильной версии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 ДБО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форме Приложения № 2 к настоящим Правилам.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</w:t>
      </w:r>
      <w:r>
        <w:rPr>
          <w:rFonts w:ascii="Times New Roman" w:hAnsi="Times New Roman" w:cs="Times New Roman"/>
          <w:sz w:val="24"/>
          <w:szCs w:val="24"/>
        </w:rPr>
        <w:t xml:space="preserve">имающийся частной практикой), иностранная структура без образования юридического лица, имеющее в Банке </w:t>
      </w:r>
      <w:r>
        <w:rPr>
          <w:rFonts w:ascii="Times New Roman" w:hAnsi="Times New Roman" w:cs="Times New Roman"/>
          <w:sz w:val="24"/>
          <w:szCs w:val="24"/>
        </w:rPr>
        <w:lastRenderedPageBreak/>
        <w:t>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</w:t>
      </w:r>
      <w:r>
        <w:rPr>
          <w:rFonts w:ascii="Times New Roman" w:hAnsi="Times New Roman" w:cs="Times New Roman"/>
          <w:sz w:val="24"/>
          <w:szCs w:val="24"/>
        </w:rPr>
        <w:t>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</w:t>
      </w:r>
      <w:r>
        <w:rPr>
          <w:rFonts w:ascii="Times New Roman" w:hAnsi="Times New Roman" w:cs="Times New Roman"/>
          <w:sz w:val="24"/>
          <w:szCs w:val="24"/>
        </w:rPr>
        <w:t xml:space="preserve"> Банке Вклад (Депозит).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 w:rsidR="00F94167" w:rsidRDefault="009C17B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</w:t>
      </w:r>
      <w:r>
        <w:rPr>
          <w:rFonts w:ascii="Times New Roman" w:hAnsi="Times New Roman" w:cs="Times New Roman"/>
          <w:sz w:val="24"/>
          <w:szCs w:val="24"/>
        </w:rPr>
        <w:t xml:space="preserve">Вкладу на условиях, согласованных Банком и 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Правилами, а также в соответствии с </w:t>
      </w:r>
      <w:r>
        <w:rPr>
          <w:rFonts w:ascii="Times New Roman" w:hAnsi="Times New Roman"/>
          <w:sz w:val="24"/>
          <w:szCs w:val="24"/>
        </w:rPr>
        <w:t>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 xml:space="preserve">. Сделкой (договором) является совокупность условий, установленных настоящими Правилами, Заявкой на </w:t>
      </w: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депозита, направленной Клиентом и акцептованной Банком,</w:t>
      </w:r>
      <w:r>
        <w:rPr>
          <w:rFonts w:ascii="Times New Roman" w:hAnsi="Times New Roman"/>
          <w:sz w:val="24"/>
          <w:szCs w:val="24"/>
        </w:rPr>
        <w:t xml:space="preserve"> 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167" w:rsidRDefault="009C17B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</w:t>
      </w:r>
      <w:r>
        <w:rPr>
          <w:rFonts w:ascii="Times New Roman" w:hAnsi="Times New Roman" w:cs="Times New Roman"/>
          <w:sz w:val="24"/>
          <w:szCs w:val="24"/>
        </w:rPr>
        <w:t>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ДБО).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 w:rsidR="00F94167" w:rsidRDefault="009C17BA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«КОЛЬЦО УРАЛА», содержащие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существенных условий отдельных видов депозитных договоров и размещенные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Приложении № 5 к настоящим Правилам.</w:t>
      </w:r>
    </w:p>
    <w:p w:rsidR="00F94167" w:rsidRDefault="00F9416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167" w:rsidRDefault="009C17BA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6439553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ТНЫХ СДЕЛОК</w:t>
      </w:r>
      <w:bookmarkEnd w:id="2"/>
    </w:p>
    <w:p w:rsidR="00F94167" w:rsidRDefault="00F94167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ajorEastAsia" w:hAnsi="Times New Roman" w:cs="Times New Roman"/>
          <w:sz w:val="24"/>
          <w:szCs w:val="24"/>
        </w:rPr>
        <w:t>периодичность выплаты процентов;</w:t>
      </w:r>
    </w:p>
    <w:p w:rsidR="00F94167" w:rsidRDefault="009C17BA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возможность капитализации процентов;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процентные ставки при досрочном востребовании Вклада (Де</w:t>
      </w:r>
      <w:r>
        <w:rPr>
          <w:rFonts w:ascii="Times New Roman" w:eastAsiaTheme="majorEastAsia" w:hAnsi="Times New Roman" w:cs="Times New Roman"/>
          <w:sz w:val="24"/>
          <w:szCs w:val="24"/>
        </w:rPr>
        <w:t>позита);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Клиент,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Условиям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по одному из следующих вариантов: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ДБО</w:t>
      </w:r>
      <w:r>
        <w:rPr>
          <w:rFonts w:ascii="Times New Roman" w:hAnsi="Times New Roman"/>
          <w:sz w:val="24"/>
          <w:szCs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</w:t>
      </w:r>
      <w:r>
        <w:rPr>
          <w:rFonts w:ascii="Times New Roman" w:hAnsi="Times New Roman"/>
          <w:sz w:val="24"/>
          <w:szCs w:val="24"/>
        </w:rPr>
        <w:lastRenderedPageBreak/>
        <w:t xml:space="preserve">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(Депозита) с расчетного счета Клиента, указанного в Заявке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по форм</w:t>
      </w:r>
      <w:r>
        <w:rPr>
          <w:rFonts w:ascii="Times New Roman" w:hAnsi="Times New Roman" w:cs="Times New Roman"/>
          <w:sz w:val="24"/>
          <w:szCs w:val="24"/>
        </w:rPr>
        <w:t>е Приложения № 2 к настоящим Правилам и в мобильной 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Системы ДБО </w:t>
      </w:r>
      <w:r>
        <w:rPr>
          <w:rFonts w:ascii="Times New Roman" w:hAnsi="Times New Roman"/>
          <w:sz w:val="24"/>
          <w:szCs w:val="24"/>
        </w:rPr>
        <w:t xml:space="preserve">часть существенных условий Сделки заполняется/выбирается Клиентом, другая часть существенных условий Сделки </w:t>
      </w:r>
      <w:r>
        <w:rPr>
          <w:rFonts w:ascii="Times New Roman" w:hAnsi="Times New Roman"/>
          <w:sz w:val="24"/>
          <w:szCs w:val="24"/>
          <w:lang w:eastAsia="ru-RU"/>
        </w:rPr>
        <w:t>определяется в соответствии с параметрами, установленными Банком в</w:t>
      </w:r>
      <w:r>
        <w:rPr>
          <w:rFonts w:ascii="Times New Roman" w:hAnsi="Times New Roman"/>
          <w:sz w:val="24"/>
          <w:szCs w:val="24"/>
        </w:rPr>
        <w:t xml:space="preserve"> Условиях р</w:t>
      </w:r>
      <w:r>
        <w:rPr>
          <w:rFonts w:ascii="Times New Roman" w:hAnsi="Times New Roman"/>
          <w:sz w:val="24"/>
          <w:szCs w:val="24"/>
        </w:rPr>
        <w:t>азмещения депозитов, действующих на дату Акцепта Заявки на размещение депозита.</w:t>
      </w:r>
      <w:r>
        <w:rPr>
          <w:rFonts w:ascii="Times New Roman" w:hAnsi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lastRenderedPageBreak/>
        <w:t>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электронной подписью и направлению ее в Банк в соответствии с Правилами ДБО, подтверждает, что ознакомлен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согласен как с настоящими Правилами и </w:t>
      </w:r>
      <w:r>
        <w:rPr>
          <w:rFonts w:ascii="Times New Roman" w:hAnsi="Times New Roman"/>
          <w:sz w:val="24"/>
          <w:szCs w:val="24"/>
        </w:rPr>
        <w:t xml:space="preserve">Условиями размещения депозитов, </w:t>
      </w:r>
      <w:r>
        <w:rPr>
          <w:rFonts w:ascii="Times New Roman" w:hAnsi="Times New Roman"/>
          <w:sz w:val="24"/>
          <w:szCs w:val="24"/>
          <w:lang w:eastAsia="ru-RU"/>
        </w:rPr>
        <w:t xml:space="preserve">так и с введенными им в Заявке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</w:t>
      </w:r>
      <w:r>
        <w:rPr>
          <w:rFonts w:ascii="Times New Roman" w:hAnsi="Times New Roman"/>
          <w:sz w:val="24"/>
          <w:szCs w:val="24"/>
          <w:lang w:eastAsia="ru-RU"/>
        </w:rPr>
        <w:t>тного счета Клиента, указанного в Заявке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4167" w:rsidRDefault="009C17BA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После указания/заполнения всех существенных условий Сделки по размещению Депозита Клиент 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 xml:space="preserve"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</w:t>
      </w:r>
      <w:r>
        <w:rPr>
          <w:sz w:val="24"/>
          <w:szCs w:val="24"/>
        </w:rPr>
        <w:t>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 в соответствии с Правилами ДБО. </w:t>
      </w:r>
    </w:p>
    <w:p w:rsidR="00F94167" w:rsidRDefault="009C17BA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При согласии Банка на открытие Клиентом Вклада (Депозита) на усл</w:t>
      </w:r>
      <w:r>
        <w:rPr>
          <w:sz w:val="24"/>
          <w:szCs w:val="24"/>
        </w:rPr>
        <w:t xml:space="preserve">овиях, указанных в Заявке на размещение депозита, и при отсутствии оснований для отказа в </w:t>
      </w:r>
      <w:r>
        <w:rPr>
          <w:sz w:val="24"/>
          <w:szCs w:val="24"/>
        </w:rPr>
        <w:lastRenderedPageBreak/>
        <w:t xml:space="preserve">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депозита, осуществляет Акцепт Заявки на размещение депо</w:t>
      </w:r>
      <w:r>
        <w:rPr>
          <w:sz w:val="24"/>
          <w:szCs w:val="24"/>
        </w:rPr>
        <w:t xml:space="preserve">зита, и фиксирует в модуле «Депозиты» Системы ДБО все существенные условия Сделки. </w:t>
      </w:r>
    </w:p>
    <w:p w:rsidR="00F94167" w:rsidRDefault="009C17BA">
      <w:pPr>
        <w:pStyle w:val="22"/>
        <w:shd w:val="clear" w:color="auto" w:fill="auto"/>
        <w:tabs>
          <w:tab w:val="left" w:pos="62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В случае отказа Банка от размещения Вклада (Депозита) Клиента, Банк осуществляет Возврат Заявки на размещение депозита с указанием причины возврата.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94167" w:rsidRDefault="009C17BA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</w:t>
      </w:r>
      <w:r>
        <w:rPr>
          <w:sz w:val="24"/>
          <w:szCs w:val="24"/>
        </w:rPr>
        <w:t xml:space="preserve">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</w:t>
      </w:r>
      <w:r>
        <w:rPr>
          <w:rFonts w:ascii="Times New Roman" w:eastAsiaTheme="majorEastAsia" w:hAnsi="Times New Roman" w:cs="Times New Roman"/>
          <w:sz w:val="24"/>
          <w:szCs w:val="24"/>
        </w:rPr>
        <w:t>ещению Вклада (Депозита) считается заключенной с момента поступления от Клиента денежных средств на счет Вклада (Депозита).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Оформленная в системе ДБО Заявка на размещение депозита, подписанная корректной электронной подписью Клиента, и содержащая Акцеп</w:t>
      </w:r>
      <w:r>
        <w:rPr>
          <w:rFonts w:ascii="Times New Roman" w:hAnsi="Times New Roman" w:cs="Times New Roman"/>
          <w:sz w:val="24"/>
          <w:szCs w:val="24"/>
        </w:rPr>
        <w:t xml:space="preserve">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</w:t>
      </w:r>
      <w:r>
        <w:rPr>
          <w:rFonts w:ascii="Times New Roman" w:hAnsi="Times New Roman" w:cs="Times New Roman"/>
          <w:sz w:val="24"/>
          <w:szCs w:val="24"/>
        </w:rPr>
        <w:t>иного документа на бумажном носителе и собственноручно подписанный уполномоченными лицами Сторон.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лицом, не уполномоченным заключать Сделки от 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средств на Вклад (Депозит), не может служ</w:t>
      </w:r>
      <w:r>
        <w:rPr>
          <w:rFonts w:ascii="Times New Roman" w:eastAsiaTheme="majorEastAsia" w:hAnsi="Times New Roman" w:cs="Times New Roman"/>
          <w:sz w:val="24"/>
          <w:szCs w:val="24"/>
        </w:rPr>
        <w:t>ить основанием для признания такой Сделки недействительной.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</w:t>
      </w:r>
      <w:r>
        <w:rPr>
          <w:rFonts w:ascii="Times New Roman" w:eastAsiaTheme="majorEastAsia" w:hAnsi="Times New Roman" w:cs="Times New Roman"/>
          <w:sz w:val="24"/>
          <w:szCs w:val="24"/>
        </w:rPr>
        <w:t>олученную информацию от разглашения.</w:t>
      </w:r>
    </w:p>
    <w:p w:rsidR="00F94167" w:rsidRDefault="009C17BA">
      <w:pPr>
        <w:pStyle w:val="1"/>
        <w:numPr>
          <w:ilvl w:val="0"/>
          <w:numId w:val="2"/>
        </w:numPr>
        <w:spacing w:before="0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6439554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3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94167" w:rsidRDefault="00F94167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67" w:rsidRDefault="009C17BA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 w:rsidR="00F94167" w:rsidRDefault="009C17BA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 w:rsidR="00F94167" w:rsidRDefault="009C17BA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 на размещение депозита, суммы, указанной в Заявке на размещение депозит</w:t>
      </w:r>
      <w:r>
        <w:rPr>
          <w:rFonts w:ascii="Times New Roman" w:hAnsi="Times New Roman" w:cs="Times New Roman"/>
          <w:sz w:val="24"/>
          <w:szCs w:val="24"/>
        </w:rPr>
        <w:t>а, до момента ее зачисления на депозитный счет в Банке;</w:t>
      </w:r>
    </w:p>
    <w:p w:rsidR="00F94167" w:rsidRDefault="009C17BA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 w:rsidR="00F94167" w:rsidRDefault="009C17BA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</w:t>
      </w:r>
      <w:r>
        <w:rPr>
          <w:rFonts w:ascii="Times New Roman" w:hAnsi="Times New Roman"/>
          <w:sz w:val="24"/>
        </w:rPr>
        <w:t>кладе (Депозите) денежных средств другим лицам.</w:t>
      </w:r>
    </w:p>
    <w:p w:rsidR="00F94167" w:rsidRDefault="00F94167">
      <w:pPr>
        <w:pStyle w:val="a3"/>
        <w:tabs>
          <w:tab w:val="left" w:pos="27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F94167" w:rsidRDefault="009C17BA">
      <w:pPr>
        <w:pStyle w:val="1"/>
        <w:numPr>
          <w:ilvl w:val="0"/>
          <w:numId w:val="2"/>
        </w:numPr>
        <w:spacing w:before="0" w:line="240" w:lineRule="auto"/>
        <w:ind w:left="788"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6439555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4"/>
    </w:p>
    <w:p w:rsidR="00F94167" w:rsidRDefault="00F94167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67" w:rsidRDefault="009C17B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 w:rsidR="00F94167" w:rsidRDefault="009C17BA">
      <w:pPr>
        <w:pStyle w:val="af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Принять денежные средства Клиента в сумме и на срок, согласованные Банком и Клиентом, и указанные в Заявке на размещение депозита, содержащей Акцепт </w:t>
      </w:r>
      <w:r>
        <w:rPr>
          <w:rFonts w:ascii="Times New Roman" w:hAnsi="Times New Roman" w:cs="Times New Roman"/>
          <w:sz w:val="24"/>
          <w:szCs w:val="24"/>
        </w:rPr>
        <w:t>Заявки на размещение депозита.</w:t>
      </w:r>
    </w:p>
    <w:p w:rsidR="00F94167" w:rsidRDefault="009C17B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условиями, согласованными Банком и Клиентом, и указанными в Заявке на размещение депозита,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содержащей Акцепт Заявки на размещение депозита (при направлении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</w:t>
      </w:r>
      <w:r>
        <w:rPr>
          <w:rFonts w:ascii="Times New Roman" w:hAnsi="Times New Roman" w:cs="Times New Roman"/>
          <w:sz w:val="24"/>
          <w:szCs w:val="24"/>
        </w:rPr>
        <w:t>лам),</w:t>
      </w:r>
      <w:r>
        <w:rPr>
          <w:rFonts w:ascii="Times New Roman" w:hAnsi="Times New Roman"/>
          <w:sz w:val="24"/>
          <w:szCs w:val="24"/>
        </w:rPr>
        <w:t xml:space="preserve"> или в Заявке на размещение депозита и в Условиях размещения депозитов, действующих на дату Акцепта Заявки на размещение депозита (при направлении Заявки на размещение депозита в мобильной версии Системы ДБО и при направлении Заявки на размещение депо</w:t>
      </w:r>
      <w:r>
        <w:rPr>
          <w:rFonts w:ascii="Times New Roman" w:hAnsi="Times New Roman"/>
          <w:sz w:val="24"/>
          <w:szCs w:val="24"/>
        </w:rPr>
        <w:t xml:space="preserve">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-версии Системы ДБО по форме Приложения 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 При начислении процентов число дней в году и в месяце принимается за календарное.</w:t>
      </w:r>
    </w:p>
    <w:p w:rsidR="00F94167" w:rsidRDefault="009C17BA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Выплатить проценты на сумму Вклада (Депозита) в порядке и на условиях, согласованных Банко</w:t>
      </w:r>
      <w:r>
        <w:rPr>
          <w:rFonts w:ascii="Times New Roman" w:hAnsi="Times New Roman" w:cs="Times New Roman"/>
          <w:sz w:val="24"/>
          <w:szCs w:val="24"/>
        </w:rPr>
        <w:t xml:space="preserve">м и Клиентом по Сделке. </w:t>
      </w:r>
    </w:p>
    <w:p w:rsidR="00F94167" w:rsidRDefault="009C17BA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 w:rsidR="00F94167" w:rsidRDefault="009C17BA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В случае если дата окончан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ия срока Вклада (Депозита) и выплаты процентов на сумму Вклада (Депозита) приходится на установленный федеральным законом или изданным в соответствии с ним нормативным актом, действующим на всей территории </w:t>
      </w:r>
      <w:r>
        <w:rPr>
          <w:rFonts w:ascii="TimesNewRomanPSMT" w:eastAsia="Times New Roman" w:hAnsi="TimesNewRomanPSMT" w:cs="TimesNewRomanPSMT"/>
          <w:sz w:val="24"/>
          <w:szCs w:val="24"/>
        </w:rPr>
        <w:lastRenderedPageBreak/>
        <w:t>Российской Федерации, выходной (праздничный) день,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Банк перечисляет Клиенту сумму Вклада (Депозита) и проценты на нее, начисленные в соответствии с п. 5.1.2 настоящих Правил, в первый рабочий день, следующий за этим выходным (праздничным) днем.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суммы денежных средств, указанной в Заявке на размещение депозита, на момент зачисления на счет Вклада (Деп</w:t>
      </w:r>
      <w:r>
        <w:rPr>
          <w:rFonts w:ascii="Times New Roman" w:hAnsi="Times New Roman"/>
          <w:sz w:val="24"/>
        </w:rPr>
        <w:t>озита).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 w:rsidR="00F94167" w:rsidRDefault="009C17BA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 w:rsidR="00F94167" w:rsidRDefault="009C17BA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5.2.1. Использовать полученные от Клиента денежные средства на цели, не противоречащие своей уставной деятельности.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 xml:space="preserve">В одностороннем порядке увеличить временной </w:t>
      </w:r>
      <w:r>
        <w:rPr>
          <w:rFonts w:ascii="Times New Roman" w:hAnsi="Times New Roman"/>
          <w:sz w:val="24"/>
        </w:rPr>
        <w:t>интервал для подтверждения Клиенту существенных условий Сделки.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</w:t>
      </w:r>
      <w:r>
        <w:rPr>
          <w:rFonts w:ascii="Times New Roman" w:hAnsi="Times New Roman" w:cs="Times New Roman"/>
          <w:sz w:val="24"/>
          <w:szCs w:val="24"/>
        </w:rPr>
        <w:t>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</w:t>
      </w:r>
      <w:r>
        <w:rPr>
          <w:rFonts w:ascii="Times New Roman" w:hAnsi="Times New Roman" w:cs="Times New Roman"/>
          <w:sz w:val="24"/>
          <w:szCs w:val="24"/>
        </w:rPr>
        <w:t>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 (при направл</w:t>
      </w:r>
      <w:r>
        <w:rPr>
          <w:rFonts w:ascii="Times New Roman" w:hAnsi="Times New Roman" w:cs="Times New Roman"/>
          <w:sz w:val="24"/>
          <w:szCs w:val="24"/>
        </w:rPr>
        <w:t xml:space="preserve">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Правилам),</w:t>
      </w:r>
      <w:r>
        <w:rPr>
          <w:rFonts w:ascii="Times New Roman" w:hAnsi="Times New Roman"/>
          <w:sz w:val="24"/>
          <w:szCs w:val="24"/>
        </w:rPr>
        <w:t xml:space="preserve"> или в Заявке </w:t>
      </w:r>
      <w:r>
        <w:rPr>
          <w:rFonts w:ascii="Times New Roman" w:hAnsi="Times New Roman"/>
          <w:sz w:val="24"/>
          <w:szCs w:val="24"/>
        </w:rPr>
        <w:lastRenderedPageBreak/>
        <w:t>на размещение депозита и Условиях размещения депозитов, действующих на дату Акцепта Заявки на размещение депозита (при направлении Заявк</w:t>
      </w:r>
      <w:r>
        <w:rPr>
          <w:rFonts w:ascii="Times New Roman" w:hAnsi="Times New Roman"/>
          <w:sz w:val="24"/>
          <w:szCs w:val="24"/>
        </w:rPr>
        <w:t>и на размещение депозита в мобильной версии Системы ДБО</w:t>
      </w:r>
      <w:r>
        <w:rPr>
          <w:rFonts w:ascii="Times New Roman" w:hAnsi="Times New Roman" w:cs="Times New Roman"/>
          <w:sz w:val="24"/>
          <w:szCs w:val="24"/>
        </w:rPr>
        <w:t xml:space="preserve"> и при направлении </w:t>
      </w:r>
      <w:r>
        <w:rPr>
          <w:rFonts w:ascii="Times New Roman" w:hAnsi="Times New Roman"/>
          <w:sz w:val="24"/>
          <w:szCs w:val="24"/>
        </w:rPr>
        <w:t xml:space="preserve">Заявки на размещение депозита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-версии Системы ДБО по форме Приложения 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 Отказать в заключении Сделки при несогласии с условиями, указанными в Зая</w:t>
      </w:r>
      <w:r>
        <w:rPr>
          <w:rFonts w:ascii="Times New Roman" w:eastAsia="Times New Roman" w:hAnsi="Times New Roman" w:cs="Times New Roman"/>
          <w:sz w:val="24"/>
          <w:szCs w:val="24"/>
        </w:rPr>
        <w:t>вке на размещение депозита.</w:t>
      </w:r>
    </w:p>
    <w:p w:rsidR="00F94167" w:rsidRDefault="00F9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167" w:rsidRDefault="009C17BA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643955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5"/>
    </w:p>
    <w:p w:rsidR="00F94167" w:rsidRDefault="00F9416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</w:t>
      </w:r>
      <w:r>
        <w:rPr>
          <w:rFonts w:ascii="Times New Roman" w:eastAsiaTheme="majorEastAsia" w:hAnsi="Times New Roman" w:cs="Times New Roman"/>
          <w:sz w:val="24"/>
          <w:szCs w:val="24"/>
        </w:rPr>
        <w:t>являются:</w:t>
      </w:r>
    </w:p>
    <w:p w:rsidR="00F94167" w:rsidRDefault="009C17BA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</w:t>
      </w:r>
      <w:r>
        <w:rPr>
          <w:rFonts w:ascii="Times New Roman" w:hAnsi="Times New Roman"/>
          <w:sz w:val="24"/>
          <w:szCs w:val="24"/>
        </w:rPr>
        <w:t>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 (Депозита) Клиент: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</w:t>
      </w:r>
      <w:r>
        <w:rPr>
          <w:rFonts w:ascii="TimesNewRomanPSMT" w:eastAsia="Times New Roman" w:hAnsi="TimesNewRomanPSMT" w:cs="TimesNewRomanPSMT"/>
          <w:sz w:val="24"/>
          <w:szCs w:val="24"/>
        </w:rPr>
        <w:t>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изменение условий в связи с пролонгацией Вклада (Депозита) должна быть направлена Клиентом в Банк с 00:00 рабочего дня, предшествующего дню окончания депозитного договора, до 10:00 дня окончания депозита или следующего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дня в случае, если день окончания депозита приходится на выходной (праздничный) день местного времени (по месту нахождения подразделения Банка, в котором размещен Депозит).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6.3. Банк, получив Заявку на изменение условий, проверяет ее соответствие условиям </w:t>
      </w:r>
      <w:r>
        <w:rPr>
          <w:rFonts w:ascii="Times New Roman" w:eastAsiaTheme="majorEastAsia" w:hAnsi="Times New Roman" w:cs="Times New Roman"/>
          <w:sz w:val="24"/>
          <w:szCs w:val="24"/>
        </w:rPr>
        <w:t>Сделки, при соответствии условий и согласии Банка на изменение условий Сделки осуществляет Акцепт 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окончания депозита или следующий рабочий день в случае, если день окончания депозита приходится на выходной (праздничный) день местного времени (по месту нахождения подразделения Банка, в котором размещен Депозит)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-  по Заявкам на изменение условий в св</w:t>
      </w:r>
      <w:r>
        <w:rPr>
          <w:rFonts w:ascii="Times New Roman" w:eastAsiaTheme="majorEastAsia" w:hAnsi="Times New Roman" w:cs="Times New Roman"/>
          <w:sz w:val="24"/>
          <w:szCs w:val="24"/>
        </w:rPr>
        <w:t>язи с пролонгацией Вклада (Депозита), в течение 3 (Трех) рабочих дней со дня поступления соответствующей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</w:t>
      </w:r>
      <w:r>
        <w:rPr>
          <w:rFonts w:ascii="Times New Roman" w:eastAsiaTheme="majorEastAsia" w:hAnsi="Times New Roman" w:cs="Times New Roman"/>
          <w:sz w:val="24"/>
          <w:szCs w:val="24"/>
        </w:rPr>
        <w:t>ту Вклада (Депозита) и пролонгации Вклада (Депозита) 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</w:t>
      </w:r>
      <w:r>
        <w:rPr>
          <w:rFonts w:ascii="Times New Roman" w:eastAsiaTheme="majorEastAsia" w:hAnsi="Times New Roman" w:cs="Times New Roman"/>
          <w:sz w:val="24"/>
          <w:szCs w:val="24"/>
        </w:rPr>
        <w:t>т Заявки на изменение условий в срок, установленный для Акцепта в настоящем пункте Правил.</w:t>
      </w:r>
    </w:p>
    <w:p w:rsidR="00F94167" w:rsidRDefault="009C17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6.4. При пролонгации Вклада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</w:t>
      </w:r>
      <w:r>
        <w:rPr>
          <w:rFonts w:ascii="Times New Roman" w:eastAsiaTheme="majorEastAsia" w:hAnsi="Times New Roman" w:cs="Times New Roman"/>
          <w:sz w:val="24"/>
          <w:szCs w:val="24"/>
        </w:rPr>
        <w:t>умма Вклада (Депозита). Депозитный счет, открытый при размещении Вклада (Депозита), закрывается.</w:t>
      </w:r>
    </w:p>
    <w:p w:rsidR="00F94167" w:rsidRDefault="009C17BA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 xml:space="preserve">подписанная корректной электронной подписью Клиента и содержащая Акцепт Заявки на изменение </w:t>
      </w:r>
      <w:r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</w:t>
      </w:r>
      <w:r>
        <w:rPr>
          <w:rFonts w:ascii="Times New Roman" w:eastAsiaTheme="majorEastAsia" w:hAnsi="Times New Roman" w:cs="Times New Roman"/>
          <w:sz w:val="24"/>
          <w:szCs w:val="24"/>
        </w:rPr>
        <w:t>ое его участниками в виде единого документа на бумажном носителе и собственноручно подписанное уполномоченными лицами Сторон.</w:t>
      </w:r>
    </w:p>
    <w:p w:rsidR="00F94167" w:rsidRDefault="009C17BA">
      <w:pPr>
        <w:spacing w:after="0" w:line="240" w:lineRule="auto"/>
        <w:ind w:firstLine="709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</w:t>
      </w:r>
      <w:r>
        <w:rPr>
          <w:rFonts w:ascii="Times New Roman" w:eastAsiaTheme="majorEastAsia" w:hAnsi="Times New Roman" w:cs="Times New Roman"/>
          <w:sz w:val="24"/>
          <w:szCs w:val="24"/>
        </w:rPr>
        <w:t>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6.7. Банк не позднее рабочего дня, следующего за 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</w:t>
      </w:r>
      <w:r>
        <w:rPr>
          <w:rFonts w:ascii="Times New Roman" w:hAnsi="Times New Roman" w:cs="Times New Roman"/>
          <w:sz w:val="24"/>
          <w:szCs w:val="24"/>
        </w:rPr>
        <w:t>:00 рабочего дня, предшествующего праздничному, если в случаях, предусмотренных законодательством, продолжительность рабочего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</w:t>
      </w:r>
      <w:r>
        <w:rPr>
          <w:rFonts w:ascii="Times New Roman" w:eastAsiaTheme="majorEastAsia" w:hAnsi="Times New Roman" w:cs="Times New Roman"/>
          <w:sz w:val="24"/>
          <w:szCs w:val="24"/>
        </w:rPr>
        <w:t>ловий или Распоряжение).</w:t>
      </w:r>
    </w:p>
    <w:p w:rsidR="00F94167" w:rsidRDefault="00F941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4167" w:rsidRDefault="009C17BA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6439557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6"/>
    </w:p>
    <w:p w:rsidR="00F94167" w:rsidRDefault="00F94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7.1.1. размещение денежных средств во Вклад (Депозит) осуществляется ООО КБ «КОЛЬЦО УРАЛА» </w:t>
      </w:r>
      <w:r>
        <w:rPr>
          <w:rFonts w:ascii="Times New Roman" w:eastAsiaTheme="majorEastAsia" w:hAnsi="Times New Roman" w:cs="Times New Roman"/>
          <w:sz w:val="24"/>
          <w:szCs w:val="24"/>
        </w:rPr>
        <w:t>(ИНН 6608001425, ОГРН 1026600001955) на основании договора банковского вклада (депозита);</w:t>
      </w:r>
    </w:p>
    <w:p w:rsidR="00F94167" w:rsidRDefault="009C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проценты на нее на условиях и в порядке, предусмотренных настоящими Правилами.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предпринимателю, заключаются в отсутствии предусмотренных Федеральным законом от 23.12.2003 № 177-ФЗ «О страховании вкладов в банках Российской Федерации» (далее – Федеральный закон № 177-ФЗ) гарантий по возмещению денежных средств в сумме более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1 400 000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рублей,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 исключением обстоятельств, установленных статьей 13.3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при которых у Клиента возникает право на получение страхового возмещения в размере 100% от подлежащей страхованию суммы в соответствии со статьями 13.4 - 13.8 Федерального закона № 177-ФЗ, но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10 000 000 рублей;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</w:t>
      </w:r>
      <w:r>
        <w:rPr>
          <w:rFonts w:ascii="Times New Roman" w:eastAsiaTheme="majorEastAsia" w:hAnsi="Times New Roman" w:cs="Times New Roman"/>
          <w:sz w:val="24"/>
          <w:szCs w:val="24"/>
        </w:rPr>
        <w:t>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№ 177-ФЗ в пределах суммы 1 400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000 рублей, а в случаях, установленных статьей 13.3 </w:t>
      </w:r>
      <w:r>
        <w:rPr>
          <w:rFonts w:ascii="Times New Roman" w:hAnsi="Times New Roman" w:cs="Times New Roman"/>
          <w:sz w:val="24"/>
          <w:szCs w:val="24"/>
        </w:rPr>
        <w:t>Федерального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в размере 100% от подлежащей страхованию суммы в соответствии со статьями 13.4 - 13.8 Федерального закона № 177-ФЗ, но не более 10 000 000 рублей.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</w:t>
      </w:r>
      <w:r>
        <w:rPr>
          <w:rFonts w:ascii="Times New Roman" w:eastAsiaTheme="majorEastAsia" w:hAnsi="Times New Roman" w:cs="Times New Roman"/>
          <w:sz w:val="24"/>
          <w:szCs w:val="24"/>
        </w:rPr>
        <w:t>оединяясь к настоящим Правилам подтверждает, что уведомлен о нижеследующем: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7.3.1. риски, связанные с оказанием услуги нотариусу/адвокату, заключаются в отсутствии предусмотренных Федеральным законом № 177-ФЗ гарантий по возмещению денежных средств, которы</w:t>
      </w:r>
      <w:r>
        <w:rPr>
          <w:rFonts w:ascii="Times New Roman" w:eastAsiaTheme="majorEastAsia" w:hAnsi="Times New Roman" w:cs="Times New Roman"/>
          <w:sz w:val="24"/>
          <w:szCs w:val="24"/>
        </w:rPr>
        <w:t>е будут находиться на счетах (Вкладах) нотариуса/адвоката, открытых в ООО КБ «КОЛЬЦО УРАЛА»;</w:t>
      </w:r>
    </w:p>
    <w:p w:rsidR="00F94167" w:rsidRDefault="009C17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нотариуса/адвоката не застрахованы в соответствии с Федеральным законом № 177-ФЗ.</w:t>
      </w:r>
    </w:p>
    <w:p w:rsidR="00F94167" w:rsidRDefault="00F94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94167" w:rsidRDefault="009C17BA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643955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7"/>
    </w:p>
    <w:p w:rsidR="00F94167" w:rsidRDefault="00F94167">
      <w:pPr>
        <w:pStyle w:val="a3"/>
        <w:spacing w:after="100" w:afterAutospacing="1" w:line="240" w:lineRule="auto"/>
        <w:ind w:left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F94167" w:rsidRDefault="009C17BA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 w:rsidR="00F94167" w:rsidRDefault="009C17BA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</w:t>
      </w:r>
      <w:r>
        <w:rPr>
          <w:rFonts w:ascii="Times New Roman" w:hAnsi="Times New Roman" w:cs="Times New Roman"/>
          <w:sz w:val="24"/>
          <w:szCs w:val="24"/>
        </w:rPr>
        <w:t>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 w:rsidR="00F94167" w:rsidRDefault="009C17BA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Банк имеет право в одностороннем порядке изменять настоящие Правил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а и предлагаемые Банком Условия размещения депозитов. Время вступления в силу принятых Банком изменений в настоящие Правила и/или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размещения депозитов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указывается в соответствующем сообщении, размещаемом на сайте Банка в сети Интернет </w:t>
      </w:r>
      <w:hyperlink r:id="rId11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94167" w:rsidRDefault="009C17BA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Любые уведомления, письма Банка, за исключением отдельно указанных по тексту Правил, в отношении направления которых прописан специальный порядок, направляются Банком Клиенту одним из следующих способов: по</w:t>
      </w:r>
      <w:r>
        <w:rPr>
          <w:rFonts w:ascii="TimesNewRomanPSMT" w:eastAsia="Times New Roman" w:hAnsi="TimesNewRomanPSMT" w:cs="TimesNewRomanPSMT"/>
          <w:sz w:val="24"/>
          <w:szCs w:val="24"/>
        </w:rPr>
        <w:t>средством сообщения по Системе ДБО (при ее подключении Клиенту) либо почтой на последний известный Банку адрес регистрации Клиента (а в случае его отсутствия – на последний известный Банку адрес места проживания Клиента – индивидуального предпринимателя ил</w:t>
      </w:r>
      <w:r>
        <w:rPr>
          <w:rFonts w:ascii="TimesNewRomanPSMT" w:eastAsia="Times New Roman" w:hAnsi="TimesNewRomanPSMT" w:cs="TimesNewRomanPSMT"/>
          <w:sz w:val="24"/>
          <w:szCs w:val="24"/>
        </w:rPr>
        <w:t>и физического лица, занимающегося в установленном законодательством Российской Федерации порядке частной практикой). Способ направления информации определяется Банком самостоятельно.</w:t>
      </w:r>
    </w:p>
    <w:p w:rsidR="00F94167" w:rsidRDefault="009C17BA">
      <w:pPr>
        <w:rPr>
          <w:rFonts w:ascii="Times New Roman" w:eastAsiaTheme="majorEastAsia" w:hAnsi="Times New Roman" w:cs="Times New Roman"/>
          <w:sz w:val="24"/>
          <w:szCs w:val="24"/>
          <w:highlight w:val="yellow"/>
        </w:rPr>
      </w:pPr>
      <w:r>
        <w:rPr>
          <w:rFonts w:ascii="Times New Roman" w:eastAsiaTheme="majorEastAsia" w:hAnsi="Times New Roman" w:cs="Times New Roman"/>
          <w:sz w:val="24"/>
          <w:szCs w:val="24"/>
          <w:highlight w:val="yellow"/>
        </w:rPr>
        <w:br w:type="page"/>
      </w:r>
    </w:p>
    <w:p w:rsidR="00F94167" w:rsidRDefault="009C17BA"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Toc56439559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1</w:t>
      </w:r>
      <w:bookmarkEnd w:id="8"/>
    </w:p>
    <w:p w:rsidR="00F94167" w:rsidRDefault="009C1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</w:t>
      </w:r>
      <w:r>
        <w:rPr>
          <w:rFonts w:ascii="Times New Roman" w:hAnsi="Times New Roman" w:cs="Times New Roman"/>
          <w:b/>
        </w:rPr>
        <w:t>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F94167" w:rsidRDefault="00F94167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F94167" w:rsidRDefault="009C17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WEB-</w:t>
      </w:r>
      <w:r>
        <w:rPr>
          <w:rFonts w:ascii="Times New Roman" w:hAnsi="Times New Roman" w:cs="Times New Roman"/>
          <w:b/>
        </w:rPr>
        <w:t>версия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1290"/>
      </w:tblGrid>
      <w:tr w:rsidR="00F94167"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 w:rsidR="00F94167" w:rsidRDefault="009C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 w:rsidR="00F94167" w:rsidRDefault="00F9416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4167" w:rsidRDefault="009C17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Прошу в соответствии с Правилами заключения, исполнения и расторжения депозитных договоров в ООО КБ «КОЛЬЦО УРАЛА» (для Клиентов, имеющих в ООО КБ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Поручаю ООО КБ «КОЛЬЦО УРАЛА» списать указанную в настоящей Заявке сумму со счета Клиента, открытого в ООО КБ «КОЛЬЦО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УРАЛА» №:</w:t>
            </w:r>
          </w:p>
          <w:p w:rsidR="00F94167" w:rsidRDefault="009C17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F94167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F94167" w:rsidRDefault="00F94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F94167" w:rsidRDefault="00F94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4167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F94167" w:rsidRDefault="00F941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F94167" w:rsidRDefault="00F94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167" w:rsidRDefault="009C1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 w:rsidR="00F94167" w:rsidRDefault="009C17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 w:rsidR="00F94167" w:rsidRDefault="009C17B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 исполнять. </w:t>
      </w:r>
    </w:p>
    <w:p w:rsidR="00F94167" w:rsidRDefault="009C17B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 w:rsidR="00F94167" w:rsidRDefault="00F94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67" w:rsidRDefault="009C17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 w:rsidR="00F94167" w:rsidRDefault="009C17B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37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730"/>
      </w:tblGrid>
      <w:tr w:rsidR="00F94167">
        <w:trPr>
          <w:trHeight w:val="298"/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94167" w:rsidRDefault="009C17BA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494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94167" w:rsidRDefault="00F94167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rPr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F94167" w:rsidRDefault="009C17BA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494" w:type="pct"/>
            <w:vAlign w:val="center"/>
            <w:hideMark/>
          </w:tcPr>
          <w:p w:rsidR="00F94167" w:rsidRDefault="00F94167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2" w:right="119"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67" w:rsidRDefault="00F94167">
      <w:pPr>
        <w:rPr>
          <w:b/>
        </w:rPr>
      </w:pPr>
    </w:p>
    <w:p w:rsidR="00F94167" w:rsidRDefault="00F94167">
      <w:pPr>
        <w:rPr>
          <w:b/>
        </w:rPr>
      </w:pPr>
    </w:p>
    <w:p w:rsidR="00F94167" w:rsidRDefault="009C17B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F94167" w:rsidRDefault="009C17BA"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56439560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2</w:t>
      </w:r>
      <w:bookmarkEnd w:id="9"/>
    </w:p>
    <w:p w:rsidR="00F94167" w:rsidRDefault="009C1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заключения, </w:t>
      </w:r>
      <w:r>
        <w:rPr>
          <w:rFonts w:ascii="Times New Roman" w:hAnsi="Times New Roman" w:cs="Times New Roman"/>
          <w:b/>
        </w:rPr>
        <w:t>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</w:t>
      </w:r>
      <w:r>
        <w:rPr>
          <w:rFonts w:ascii="Times New Roman" w:hAnsi="Times New Roman" w:cs="Times New Roman"/>
          <w:b/>
          <w:bCs/>
        </w:rPr>
        <w:t>вания «Интернет-Банк «Смарт»)</w:t>
      </w:r>
    </w:p>
    <w:p w:rsidR="00F94167" w:rsidRDefault="00F941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4167" w:rsidRDefault="009C17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Мобильная версия</w:t>
      </w:r>
    </w:p>
    <w:p w:rsidR="00F94167" w:rsidRDefault="009C17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 на размещение депозита</w:t>
      </w:r>
    </w:p>
    <w:p w:rsidR="00F94167" w:rsidRDefault="009C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№____ от «__»________20__г.</w:t>
      </w:r>
    </w:p>
    <w:p w:rsidR="00F94167" w:rsidRDefault="00F9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67" w:rsidRDefault="009C17B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167" w:rsidRDefault="00F94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530"/>
      </w:tblGrid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Отправитель (наименование, ИНН):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rPr>
          <w:trHeight w:val="59"/>
        </w:trP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Валюта: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Поручаю ООО КБ «КОЛЬЦО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УРАЛА» списать указанную в настоящей Заявке сумму со счета, открытого в ООО КБ «КОЛЬЦО УРАЛА» №: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в ООО КБ «КОЛЬЦО УРАЛА», открываемый в соответствии с настоящей Заявкой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для возврата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94167" w:rsidRDefault="009C17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Подписав настоящую Заявку,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 присоединение 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Правилам заключения, исполнения и расторжения депозитных договоров в ООО КБ "КОЛЬЦО УРАЛА" (для Клиентов, имеющих в ООО КБ "КОЛЬЦО УРАЛА" расчетный счет в российских рублях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иностранной валюте (доллары США, евро) и обслуживающихся по системе дистанционного банковского обслуживания "Интернет-Банк "Смарт") (далее - "Правила") в порядке, предусмотренном ст. 428 ГК РФ. Подтверждаю, что ознакомлен и полностью согласен с Правилами,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их неукоснительно исполнять.</w:t>
      </w:r>
    </w:p>
    <w:p w:rsidR="00F94167" w:rsidRDefault="009C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Условиям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(далее - "Условия 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мещения депозитов") в порядке, предусмотренном ст. 428 ГК РФ. Подтверждаю, что ознакомлен и полностью согласен с Условиями размещения депозитов.</w:t>
      </w:r>
    </w:p>
    <w:p w:rsidR="00F94167" w:rsidRDefault="009C17BA">
      <w:pPr>
        <w:rPr>
          <w:b/>
        </w:rPr>
      </w:pPr>
      <w:r>
        <w:rPr>
          <w:b/>
        </w:rPr>
        <w:br w:type="page"/>
      </w:r>
    </w:p>
    <w:p w:rsidR="00F94167" w:rsidRDefault="009C17BA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56439561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3</w:t>
      </w:r>
      <w:bookmarkEnd w:id="10"/>
    </w:p>
    <w:p w:rsidR="00F94167" w:rsidRDefault="009C1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</w:t>
      </w:r>
      <w:r>
        <w:rPr>
          <w:rFonts w:ascii="Times New Roman" w:hAnsi="Times New Roman" w:cs="Times New Roman"/>
          <w:b/>
        </w:rPr>
        <w:t>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F94167" w:rsidRDefault="00F9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167" w:rsidRDefault="009C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досрочное расторжение депоз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 № __ </w:t>
      </w:r>
    </w:p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7"/>
      </w:tblGrid>
      <w:tr w:rsidR="00F94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 w:rsidR="00F94167">
        <w:trPr>
          <w:tblCellSpacing w:w="15" w:type="dxa"/>
        </w:trPr>
        <w:tc>
          <w:tcPr>
            <w:tcW w:w="0" w:type="auto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167" w:rsidRDefault="009C1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941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67">
        <w:trPr>
          <w:tblCellSpacing w:w="0" w:type="dxa"/>
        </w:trPr>
        <w:tc>
          <w:tcPr>
            <w:tcW w:w="0" w:type="auto"/>
            <w:vAlign w:val="center"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67">
        <w:trPr>
          <w:tblCellSpacing w:w="0" w:type="dxa"/>
        </w:trPr>
        <w:tc>
          <w:tcPr>
            <w:tcW w:w="0" w:type="auto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с условиями банка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 w:rsidR="00F94167" w:rsidRDefault="00F9416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F94167" w:rsidRDefault="00F9416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F94167" w:rsidRDefault="00F9416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F94167" w:rsidRDefault="00F9416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F94167" w:rsidRDefault="009C17BA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F94167" w:rsidRDefault="00F94167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F94167" w:rsidRDefault="009C1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4167" w:rsidRDefault="009C17BA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56439562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4</w:t>
      </w:r>
      <w:bookmarkEnd w:id="11"/>
    </w:p>
    <w:p w:rsidR="00F94167" w:rsidRDefault="009C1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</w:t>
      </w:r>
      <w:r>
        <w:rPr>
          <w:rFonts w:ascii="Times New Roman" w:hAnsi="Times New Roman" w:cs="Times New Roman"/>
          <w:b/>
        </w:rPr>
        <w:t xml:space="preserve">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обслуживания «Интернет-Банк «Смарт»)</w:t>
      </w:r>
    </w:p>
    <w:p w:rsidR="00F94167" w:rsidRDefault="00F94167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F94167" w:rsidRDefault="009C1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 w:rsidR="00F94167" w:rsidRDefault="009C1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 w:rsidR="00F94167" w:rsidRDefault="00F941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2"/>
      </w:tblGrid>
      <w:tr w:rsidR="00F94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 w:rsidR="00F94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4167" w:rsidRDefault="009C1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 w:rsidR="00F94167" w:rsidRDefault="00F94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3203"/>
      </w:tblGrid>
      <w:tr w:rsidR="00F9416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6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67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 период пролонгации устанавливается в соответствии с процентной ставкой, действующей на дату пролонгации Вклада/Депозита и соответствующей сроку пролонгации Вклада/Депозита. Ознакомиться с актуальными ставками можно на сайте Банка </w:t>
            </w: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www.kubank.ru</w:t>
              </w:r>
            </w:hyperlink>
            <w:bookmarkStart w:id="12" w:name="_GoBack"/>
            <w:bookmarkEnd w:id="12"/>
          </w:p>
        </w:tc>
      </w:tr>
      <w:tr w:rsidR="00F9416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67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 w:rsidR="00F94167" w:rsidRDefault="00F9416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F94167" w:rsidRDefault="00F9416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F94167" w:rsidRDefault="00F94167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F94167" w:rsidRDefault="009C17BA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F94167" w:rsidRDefault="00F94167">
      <w:pPr>
        <w:rPr>
          <w:rFonts w:ascii="Times New Roman" w:hAnsi="Times New Roman" w:cs="Times New Roman"/>
        </w:rPr>
      </w:pPr>
    </w:p>
    <w:p w:rsidR="00F94167" w:rsidRDefault="009C17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94167" w:rsidRDefault="009C17BA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3" w:name="_Toc54016740"/>
      <w:bookmarkStart w:id="14" w:name="_Toc56439563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5</w:t>
      </w:r>
      <w:bookmarkEnd w:id="13"/>
      <w:bookmarkEnd w:id="14"/>
    </w:p>
    <w:p w:rsidR="00F94167" w:rsidRDefault="009C17BA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 Правилам заключения, </w:t>
      </w:r>
      <w:r>
        <w:rPr>
          <w:rFonts w:ascii="Times New Roman" w:hAnsi="Times New Roman" w:cs="Times New Roman"/>
          <w:b/>
        </w:rPr>
        <w:t>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и обслуживающихся по системе дистанционного банковского обслужи</w:t>
      </w:r>
      <w:r>
        <w:rPr>
          <w:rFonts w:ascii="Times New Roman" w:hAnsi="Times New Roman" w:cs="Times New Roman"/>
          <w:b/>
          <w:bCs/>
        </w:rPr>
        <w:t>вания «Интернет-Банк «Смарт»)</w:t>
      </w:r>
    </w:p>
    <w:p w:rsidR="00F94167" w:rsidRDefault="009C17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743200" cy="1268095"/>
            <wp:effectExtent l="0" t="0" r="0" b="0"/>
            <wp:docPr id="5" name="Рисунок 5" descr="KUBANK_LOGO-NEW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KUBANK_LOGO-NEW-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67" w:rsidRDefault="009C17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с «__» ________20__г.</w:t>
      </w:r>
    </w:p>
    <w:p w:rsidR="00F94167" w:rsidRDefault="00F94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94167" w:rsidRDefault="009C17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Депозит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«Срочный»</w:t>
      </w:r>
    </w:p>
    <w:p w:rsidR="00F94167" w:rsidRDefault="00F941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28"/>
        <w:gridCol w:w="649"/>
        <w:gridCol w:w="649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сумма: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100 000 руб. / 1 000 долларов США</w:t>
            </w: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руб. / доллары США</w:t>
            </w: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649" w:type="dxa"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25-31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32-62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63-92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93-122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123-180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181-270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271-367</w:t>
            </w:r>
          </w:p>
        </w:tc>
        <w:tc>
          <w:tcPr>
            <w:tcW w:w="648" w:type="dxa"/>
          </w:tcPr>
          <w:p w:rsidR="00F94167" w:rsidRDefault="009C17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368-400</w:t>
            </w:r>
          </w:p>
        </w:tc>
      </w:tr>
      <w:tr w:rsidR="00F94167">
        <w:trPr>
          <w:trHeight w:val="23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F94167" w:rsidRDefault="009C17B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ставка, RUR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4167">
        <w:trPr>
          <w:trHeight w:val="74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F94167" w:rsidRDefault="009C17B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Порядок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rPr>
          <w:trHeight w:val="36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изъятие: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Досрочное расторжение: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F94167" w:rsidRDefault="00F94167">
      <w:pPr>
        <w:spacing w:after="0" w:line="240" w:lineRule="auto"/>
        <w:contextualSpacing/>
        <w:rPr>
          <w:rFonts w:eastAsia="Times New Roman" w:cs="Times New Roman"/>
        </w:rPr>
      </w:pPr>
    </w:p>
    <w:p w:rsidR="00F94167" w:rsidRDefault="009C17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Депозит «Удобный»</w:t>
      </w:r>
    </w:p>
    <w:p w:rsidR="00F94167" w:rsidRDefault="00F94167">
      <w:pPr>
        <w:spacing w:after="0" w:line="240" w:lineRule="auto"/>
        <w:contextualSpacing/>
        <w:jc w:val="center"/>
        <w:rPr>
          <w:rFonts w:eastAsia="Times New Roman" w:cs="Times New Roman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760"/>
        <w:gridCol w:w="538"/>
        <w:gridCol w:w="539"/>
        <w:gridCol w:w="560"/>
        <w:gridCol w:w="541"/>
        <w:gridCol w:w="541"/>
        <w:gridCol w:w="541"/>
        <w:gridCol w:w="541"/>
        <w:gridCol w:w="541"/>
        <w:gridCol w:w="541"/>
        <w:gridCol w:w="541"/>
        <w:gridCol w:w="541"/>
        <w:gridCol w:w="501"/>
      </w:tblGrid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сумма: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3591" w:type="pct"/>
            <w:gridSpan w:val="13"/>
          </w:tcPr>
          <w:p w:rsidR="00F94167" w:rsidRDefault="00F94167">
            <w:pPr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67">
        <w:trPr>
          <w:trHeight w:val="24"/>
        </w:trPr>
        <w:tc>
          <w:tcPr>
            <w:tcW w:w="1409" w:type="pct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ставка: </w:t>
            </w:r>
          </w:p>
        </w:tc>
        <w:tc>
          <w:tcPr>
            <w:tcW w:w="377" w:type="pct"/>
          </w:tcPr>
          <w:p w:rsidR="00F94167" w:rsidRDefault="009C17BA">
            <w:pPr>
              <w:spacing w:after="0" w:line="240" w:lineRule="auto"/>
              <w:ind w:left="2"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RUR</w:t>
            </w:r>
          </w:p>
        </w:tc>
        <w:tc>
          <w:tcPr>
            <w:tcW w:w="3214" w:type="pct"/>
            <w:gridSpan w:val="12"/>
          </w:tcPr>
          <w:p w:rsidR="00F94167" w:rsidRDefault="00F94167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67">
        <w:trPr>
          <w:trHeight w:val="234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F94167" w:rsidRDefault="009C17BA">
            <w:pPr>
              <w:spacing w:after="0" w:line="240" w:lineRule="auto"/>
              <w:ind w:left="2"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14" w:type="pct"/>
            <w:gridSpan w:val="12"/>
          </w:tcPr>
          <w:p w:rsidR="00F94167" w:rsidRDefault="00F94167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rPr>
          <w:trHeight w:val="36"/>
        </w:trPr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изъятие: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94167">
        <w:trPr>
          <w:trHeight w:val="49"/>
        </w:trPr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ind w:right="-1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167">
        <w:trPr>
          <w:trHeight w:val="319"/>
        </w:trPr>
        <w:tc>
          <w:tcPr>
            <w:tcW w:w="1409" w:type="pct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Досрочное расторжение:</w:t>
            </w: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94167" w:rsidRDefault="009C17B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депозита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дней</w:t>
            </w:r>
          </w:p>
        </w:tc>
        <w:tc>
          <w:tcPr>
            <w:tcW w:w="268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1 - 2</w:t>
            </w:r>
          </w:p>
        </w:tc>
        <w:tc>
          <w:tcPr>
            <w:tcW w:w="278" w:type="pct"/>
            <w:vAlign w:val="center"/>
          </w:tcPr>
          <w:p w:rsidR="00F94167" w:rsidRDefault="009C17BA">
            <w:pPr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3 - 6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left="-44" w:right="-6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7 - 24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25 -31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left="-34"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32 - 62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63 -92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93 -122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 –</w:t>
            </w:r>
          </w:p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 –</w:t>
            </w:r>
          </w:p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69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 –</w:t>
            </w:r>
          </w:p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251" w:type="pct"/>
            <w:vAlign w:val="center"/>
          </w:tcPr>
          <w:p w:rsidR="00F94167" w:rsidRDefault="009C17BA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F94167">
        <w:trPr>
          <w:trHeight w:val="220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F94167" w:rsidRDefault="009C17B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ставка, RUR</w:t>
            </w:r>
          </w:p>
        </w:tc>
        <w:tc>
          <w:tcPr>
            <w:tcW w:w="268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167">
        <w:trPr>
          <w:trHeight w:val="220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F94167" w:rsidRDefault="009C17B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Процентная ставка,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  <w:tc>
          <w:tcPr>
            <w:tcW w:w="268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F94167" w:rsidRDefault="00F9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4167">
        <w:trPr>
          <w:trHeight w:val="413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F94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F94167" w:rsidRDefault="009C1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Проценты начисляются исходя из ставки, соответствующей фактическому сроку нахождения денежных средств на депозите </w:t>
            </w:r>
          </w:p>
        </w:tc>
      </w:tr>
    </w:tbl>
    <w:p w:rsidR="00F94167" w:rsidRDefault="00F9416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:rsidR="00F94167" w:rsidRDefault="00F9416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94167">
      <w:headerReference w:type="default" r:id="rId14"/>
      <w:footerReference w:type="default" r:id="rId15"/>
      <w:pgSz w:w="11906" w:h="16838"/>
      <w:pgMar w:top="1134" w:right="1134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7" w:rsidRDefault="009C17BA">
      <w:pPr>
        <w:spacing w:after="0" w:line="240" w:lineRule="auto"/>
      </w:pPr>
      <w:r>
        <w:separator/>
      </w:r>
    </w:p>
  </w:endnote>
  <w:endnote w:type="continuationSeparator" w:id="0">
    <w:p w:rsidR="00F94167" w:rsidRDefault="009C17BA">
      <w:pPr>
        <w:spacing w:after="0" w:line="240" w:lineRule="auto"/>
      </w:pPr>
      <w:r>
        <w:continuationSeparator/>
      </w:r>
    </w:p>
  </w:endnote>
  <w:endnote w:type="continuationNotice" w:id="1">
    <w:p w:rsidR="00F94167" w:rsidRDefault="00F94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67" w:rsidRDefault="00F9416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7" w:rsidRDefault="009C17BA">
      <w:pPr>
        <w:spacing w:after="0" w:line="240" w:lineRule="auto"/>
      </w:pPr>
      <w:r>
        <w:separator/>
      </w:r>
    </w:p>
  </w:footnote>
  <w:footnote w:type="continuationSeparator" w:id="0">
    <w:p w:rsidR="00F94167" w:rsidRDefault="009C17BA">
      <w:pPr>
        <w:spacing w:after="0" w:line="240" w:lineRule="auto"/>
      </w:pPr>
      <w:r>
        <w:continuationSeparator/>
      </w:r>
    </w:p>
  </w:footnote>
  <w:footnote w:type="continuationNotice" w:id="1">
    <w:p w:rsidR="00F94167" w:rsidRDefault="00F94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EndPr/>
    <w:sdtContent>
      <w:p w:rsidR="00F94167" w:rsidRDefault="009C17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F94167" w:rsidRDefault="00F941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7"/>
    <w:rsid w:val="009C17BA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№688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Кузьменко О. В.</_x041e__x0442__x0432__x0435__x0442__x0441__x0442__x0432__x0435__x043d__x043d__x044b__x0439_>
    <_x0414__x0430__x0442__x0430__x0020__x0443__x0442__x0432__x0435__x0440__x0436__x0434__x0435__x043d__x0438__x044f_ xmlns="4de8a444-4a64-422b-b198-98b43df34036">2021-09-29T19:00:00+00:00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2021-10-05T19:00:00+00:00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25998-667A-45C0-BCB8-4772B321D3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e8a444-4a64-422b-b198-98b43df340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A12F5-1833-446E-BA27-BA2808C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5485</Words>
  <Characters>31270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36682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Бородина Н.С.</cp:lastModifiedBy>
  <cp:revision>2</cp:revision>
  <cp:lastPrinted>2019-11-27T09:57:00Z</cp:lastPrinted>
  <dcterms:created xsi:type="dcterms:W3CDTF">2021-10-05T05:10:00Z</dcterms:created>
  <dcterms:modified xsi:type="dcterms:W3CDTF">2021-10-05T05:10:00Z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