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DE" w:rsidRDefault="00FE24DE" w:rsidP="00FE24DE">
      <w:pPr>
        <w:pStyle w:val="ConsPlusNormal"/>
        <w:widowControl w:val="0"/>
        <w:ind w:firstLine="0"/>
        <w:jc w:val="both"/>
      </w:pPr>
      <w:bookmarkStart w:id="0" w:name="wp1004359"/>
      <w:bookmarkStart w:id="1" w:name="wp1004360"/>
      <w:bookmarkStart w:id="2" w:name="wp1004361"/>
      <w:bookmarkStart w:id="3" w:name="wp1023565"/>
      <w:bookmarkStart w:id="4" w:name="wp1004362"/>
      <w:bookmarkStart w:id="5" w:name="wp1004363"/>
      <w:bookmarkStart w:id="6" w:name="wp1004364"/>
      <w:bookmarkStart w:id="7" w:name="wp1004365"/>
      <w:bookmarkStart w:id="8" w:name="wp1004366"/>
      <w:bookmarkStart w:id="9" w:name="wp1031550"/>
      <w:bookmarkStart w:id="10" w:name="wp1004367"/>
      <w:bookmarkStart w:id="11" w:name="wp1004395"/>
      <w:bookmarkStart w:id="12" w:name="wp1004396"/>
      <w:bookmarkStart w:id="13" w:name="wp1004397"/>
      <w:bookmarkStart w:id="14" w:name="wp1023594"/>
      <w:bookmarkStart w:id="15" w:name="wp1004398"/>
      <w:bookmarkStart w:id="16" w:name="wp1004399"/>
      <w:bookmarkStart w:id="17" w:name="wp1004400"/>
      <w:bookmarkStart w:id="18" w:name="wp1004434"/>
      <w:bookmarkStart w:id="19" w:name="wp1004435"/>
      <w:bookmarkStart w:id="20" w:name="wp1004436"/>
      <w:bookmarkStart w:id="21" w:name="wp1004437"/>
      <w:bookmarkStart w:id="22" w:name="wp1004438"/>
      <w:bookmarkStart w:id="23" w:name="wp1023695"/>
      <w:bookmarkStart w:id="24" w:name="wp1004439"/>
      <w:bookmarkStart w:id="25" w:name="wp1004440"/>
      <w:bookmarkStart w:id="26" w:name="wp1031525"/>
      <w:bookmarkStart w:id="27" w:name="wp1023703"/>
      <w:bookmarkStart w:id="28" w:name="wp1031532"/>
      <w:bookmarkStart w:id="29" w:name="wp10315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D352D3" w:rsidRDefault="00D352D3" w:rsidP="00FE24DE">
      <w:pPr>
        <w:pStyle w:val="ConsPlusNormal"/>
        <w:widowControl w:val="0"/>
        <w:ind w:firstLine="0"/>
        <w:jc w:val="both"/>
      </w:pPr>
    </w:p>
    <w:p w:rsidR="00D352D3" w:rsidRDefault="00D352D3" w:rsidP="00FE24DE">
      <w:pPr>
        <w:pStyle w:val="ConsPlusNormal"/>
        <w:widowControl w:val="0"/>
        <w:ind w:firstLine="0"/>
        <w:jc w:val="both"/>
      </w:pPr>
    </w:p>
    <w:p w:rsidR="00D352D3" w:rsidRDefault="00D352D3" w:rsidP="00FE24DE">
      <w:pPr>
        <w:pStyle w:val="ConsPlusNormal"/>
        <w:widowControl w:val="0"/>
        <w:ind w:firstLine="0"/>
        <w:jc w:val="both"/>
      </w:pPr>
    </w:p>
    <w:p w:rsidR="00D352D3" w:rsidRPr="00821832" w:rsidRDefault="00D352D3" w:rsidP="00FE24DE">
      <w:pPr>
        <w:pStyle w:val="ConsPlusNormal"/>
        <w:widowControl w:val="0"/>
        <w:ind w:firstLine="0"/>
        <w:jc w:val="both"/>
      </w:pPr>
      <w:bookmarkStart w:id="30" w:name="_GoBack"/>
      <w:bookmarkEnd w:id="30"/>
    </w:p>
    <w:p w:rsidR="00FE24DE" w:rsidRPr="00821832" w:rsidRDefault="00FE24DE" w:rsidP="00FE24DE">
      <w:pPr>
        <w:widowControl w:val="0"/>
        <w:spacing w:before="0" w:after="0"/>
        <w:jc w:val="center"/>
        <w:rPr>
          <w:b/>
          <w:sz w:val="28"/>
          <w:szCs w:val="28"/>
        </w:rPr>
      </w:pPr>
      <w:r w:rsidRPr="00821832">
        <w:rPr>
          <w:b/>
        </w:rPr>
        <w:t>ДОГОВОР С ИНОСТРАННЫМ НОМИНАЛЬНЫМ ДЕРЖАТЕЛЕМ №</w:t>
      </w:r>
      <w:r w:rsidRPr="00821832">
        <w:rPr>
          <w:b/>
          <w:sz w:val="28"/>
          <w:szCs w:val="28"/>
        </w:rPr>
        <w:t xml:space="preserve"> </w:t>
      </w:r>
      <w:r w:rsidRPr="00821832">
        <w:t>________</w:t>
      </w:r>
    </w:p>
    <w:p w:rsidR="00FE24DE" w:rsidRPr="00821832" w:rsidRDefault="00FE24DE" w:rsidP="00FE24DE">
      <w:pPr>
        <w:widowControl w:val="0"/>
        <w:tabs>
          <w:tab w:val="right" w:pos="9639"/>
        </w:tabs>
        <w:spacing w:before="0" w:after="0"/>
        <w:jc w:val="both"/>
        <w:rPr>
          <w:sz w:val="16"/>
          <w:szCs w:val="16"/>
        </w:rPr>
      </w:pPr>
    </w:p>
    <w:p w:rsidR="00FE24DE" w:rsidRPr="00821832" w:rsidRDefault="00FE24DE" w:rsidP="00FE24DE">
      <w:pPr>
        <w:widowControl w:val="0"/>
        <w:tabs>
          <w:tab w:val="right" w:pos="9639"/>
        </w:tabs>
        <w:spacing w:before="0" w:after="0"/>
        <w:jc w:val="both"/>
      </w:pPr>
      <w:r w:rsidRPr="00821832">
        <w:t>г. Москва                                                                                      «____»______________ 20__ г.</w:t>
      </w:r>
    </w:p>
    <w:p w:rsidR="00FE24DE" w:rsidRPr="00821832" w:rsidRDefault="00FE24DE" w:rsidP="00FE24DE">
      <w:pPr>
        <w:widowControl w:val="0"/>
        <w:autoSpaceDE w:val="0"/>
        <w:autoSpaceDN w:val="0"/>
        <w:adjustRightInd w:val="0"/>
        <w:spacing w:before="0" w:after="0"/>
        <w:ind w:firstLine="709"/>
        <w:jc w:val="both"/>
        <w:rPr>
          <w:bCs/>
          <w:sz w:val="16"/>
          <w:szCs w:val="16"/>
        </w:rPr>
      </w:pPr>
    </w:p>
    <w:p w:rsidR="00FE24DE" w:rsidRPr="00821832" w:rsidRDefault="00FE24DE" w:rsidP="00FE24DE">
      <w:pPr>
        <w:widowControl w:val="0"/>
        <w:autoSpaceDE w:val="0"/>
        <w:autoSpaceDN w:val="0"/>
        <w:adjustRightInd w:val="0"/>
        <w:spacing w:before="0" w:after="0"/>
        <w:ind w:firstLine="709"/>
        <w:jc w:val="both"/>
        <w:rPr>
          <w:bCs/>
        </w:rPr>
      </w:pPr>
      <w:proofErr w:type="gramStart"/>
      <w:r w:rsidRPr="00821832">
        <w:rPr>
          <w:bCs/>
        </w:rPr>
        <w:t xml:space="preserve">«МОСКОВСКИЙ КРЕДИТНЫЙ БАНК» (публичное акционерное общество), лицензия профессионального участника рынка ценных бумаг от 20 декабря </w:t>
      </w:r>
      <w:smartTag w:uri="urn:schemas-microsoft-com:office:smarttags" w:element="metricconverter">
        <w:smartTagPr>
          <w:attr w:name="ProductID" w:val="2000 г"/>
        </w:smartTagPr>
        <w:r w:rsidRPr="00821832">
          <w:rPr>
            <w:bCs/>
          </w:rPr>
          <w:t>2000 г</w:t>
        </w:r>
      </w:smartTag>
      <w:r w:rsidRPr="00821832">
        <w:rPr>
          <w:bCs/>
        </w:rPr>
        <w:t xml:space="preserve">. № 045-04183-000100, выданная ФСФР России, именуемый в дальнейшем «Депозитарий», в лице __________________________________________, </w:t>
      </w:r>
      <w:proofErr w:type="spellStart"/>
      <w:r w:rsidRPr="00821832">
        <w:rPr>
          <w:bCs/>
        </w:rPr>
        <w:t>действующ</w:t>
      </w:r>
      <w:proofErr w:type="spellEnd"/>
      <w:r w:rsidRPr="00821832">
        <w:rPr>
          <w:bCs/>
        </w:rPr>
        <w:t>_____ на основании ____________________________________________________, с одной стороны, и ______________________________________, с местом учреждения в __________________, осуществляющий деятельность по учету и переходу прав на ценные бумаги в интересах других лиц, что подтверждается ________________, именуемый в дальнейшем «Депонент», в лице</w:t>
      </w:r>
      <w:proofErr w:type="gramEnd"/>
      <w:r w:rsidRPr="00821832">
        <w:rPr>
          <w:bCs/>
        </w:rPr>
        <w:t xml:space="preserve"> ______________________________________________________, </w:t>
      </w:r>
      <w:proofErr w:type="spellStart"/>
      <w:r w:rsidRPr="00821832">
        <w:rPr>
          <w:bCs/>
        </w:rPr>
        <w:t>действующ</w:t>
      </w:r>
      <w:proofErr w:type="spellEnd"/>
      <w:r w:rsidRPr="00821832">
        <w:rPr>
          <w:bCs/>
        </w:rPr>
        <w:t>_____ на основании ____________________________, с другой стороны, вместе именуемые «Стороны», заключили настоящий Договор о нижеследующем.</w:t>
      </w:r>
    </w:p>
    <w:p w:rsidR="00FE24DE" w:rsidRPr="00821832" w:rsidRDefault="00FE24DE" w:rsidP="00FE24DE">
      <w:pPr>
        <w:widowControl w:val="0"/>
        <w:autoSpaceDE w:val="0"/>
        <w:autoSpaceDN w:val="0"/>
        <w:adjustRightInd w:val="0"/>
        <w:spacing w:before="0" w:after="0"/>
        <w:ind w:firstLine="709"/>
        <w:jc w:val="both"/>
        <w:rPr>
          <w:bCs/>
          <w:sz w:val="16"/>
          <w:szCs w:val="16"/>
        </w:rPr>
      </w:pPr>
    </w:p>
    <w:p w:rsidR="00FE24DE" w:rsidRPr="00821832" w:rsidRDefault="00FE24DE" w:rsidP="00FE24DE">
      <w:pPr>
        <w:pStyle w:val="1"/>
        <w:keepNext w:val="0"/>
        <w:widowControl w:val="0"/>
        <w:numPr>
          <w:ilvl w:val="0"/>
          <w:numId w:val="0"/>
        </w:numPr>
        <w:spacing w:before="0" w:after="0"/>
        <w:jc w:val="center"/>
        <w:rPr>
          <w:rFonts w:ascii="Times New Roman" w:hAnsi="Times New Roman"/>
          <w:sz w:val="24"/>
        </w:rPr>
      </w:pPr>
      <w:r w:rsidRPr="00821832">
        <w:rPr>
          <w:rFonts w:ascii="Times New Roman" w:hAnsi="Times New Roman"/>
          <w:sz w:val="24"/>
        </w:rPr>
        <w:t>1. ПРЕДМЕТ ДОГОВОРА</w:t>
      </w:r>
    </w:p>
    <w:p w:rsidR="00FE24DE" w:rsidRPr="00821832" w:rsidRDefault="00FE24DE" w:rsidP="00FE24DE">
      <w:pPr>
        <w:widowControl w:val="0"/>
        <w:spacing w:before="0" w:after="0"/>
        <w:rPr>
          <w:sz w:val="16"/>
          <w:szCs w:val="16"/>
        </w:rPr>
      </w:pPr>
    </w:p>
    <w:p w:rsidR="00FE24DE" w:rsidRPr="00821832" w:rsidRDefault="00FE24DE" w:rsidP="00FE24DE">
      <w:pPr>
        <w:pStyle w:val="2"/>
        <w:keepNext w:val="0"/>
        <w:widowControl w:val="0"/>
        <w:numPr>
          <w:ilvl w:val="0"/>
          <w:numId w:val="0"/>
        </w:numPr>
        <w:tabs>
          <w:tab w:val="left" w:pos="1134"/>
        </w:tabs>
        <w:spacing w:before="0" w:after="0"/>
        <w:ind w:firstLine="709"/>
        <w:jc w:val="both"/>
        <w:rPr>
          <w:rFonts w:ascii="Times New Roman" w:hAnsi="Times New Roman"/>
          <w:b w:val="0"/>
          <w:i w:val="0"/>
          <w:sz w:val="24"/>
          <w:szCs w:val="24"/>
          <w:lang w:val="ru-RU"/>
        </w:rPr>
      </w:pPr>
      <w:r w:rsidRPr="00821832">
        <w:rPr>
          <w:rFonts w:ascii="Times New Roman" w:hAnsi="Times New Roman"/>
          <w:b w:val="0"/>
          <w:i w:val="0"/>
          <w:sz w:val="24"/>
          <w:szCs w:val="24"/>
          <w:lang w:val="ru-RU"/>
        </w:rPr>
        <w:t>1.1. </w:t>
      </w:r>
      <w:r w:rsidRPr="00821832">
        <w:rPr>
          <w:rFonts w:ascii="Times New Roman" w:hAnsi="Times New Roman"/>
          <w:b w:val="0"/>
          <w:i w:val="0"/>
          <w:sz w:val="24"/>
          <w:szCs w:val="24"/>
        </w:rPr>
        <w:t xml:space="preserve">В соответствии с настоящим Договором Депозитарий принимает на себя обязательства по предоставлению Депоненту услуг по хранению сертификатов эмиссионных и </w:t>
      </w:r>
      <w:proofErr w:type="spellStart"/>
      <w:r w:rsidRPr="00821832">
        <w:rPr>
          <w:rFonts w:ascii="Times New Roman" w:hAnsi="Times New Roman"/>
          <w:b w:val="0"/>
          <w:i w:val="0"/>
          <w:sz w:val="24"/>
          <w:szCs w:val="24"/>
        </w:rPr>
        <w:t>неэмиссионных</w:t>
      </w:r>
      <w:proofErr w:type="spellEnd"/>
      <w:r w:rsidRPr="00821832">
        <w:rPr>
          <w:rFonts w:ascii="Times New Roman" w:hAnsi="Times New Roman"/>
          <w:b w:val="0"/>
          <w:i w:val="0"/>
          <w:sz w:val="24"/>
          <w:szCs w:val="24"/>
        </w:rPr>
        <w:t xml:space="preserve"> ценных бумаг и/или учету и удостоверению прав на ценные бумаги, переходу прав на ценные бумаги, принадлежащие клиентам Депонента на праве собственности, ином вещном праве, обязательственном праве (</w:t>
      </w:r>
      <w:r w:rsidRPr="00821832">
        <w:rPr>
          <w:rFonts w:ascii="Times New Roman" w:hAnsi="Times New Roman"/>
          <w:b w:val="0"/>
          <w:i w:val="0"/>
          <w:sz w:val="24"/>
          <w:szCs w:val="24"/>
          <w:lang w:val="ru-RU"/>
        </w:rPr>
        <w:t>далее</w:t>
      </w:r>
      <w:r w:rsidRPr="00821832">
        <w:rPr>
          <w:rFonts w:ascii="Times New Roman" w:hAnsi="Times New Roman"/>
          <w:b w:val="0"/>
          <w:i w:val="0"/>
          <w:sz w:val="24"/>
          <w:szCs w:val="24"/>
        </w:rPr>
        <w:t xml:space="preserve"> – ценные бумаги), путем открытия и ведения Депоненту отдельного счета депо</w:t>
      </w:r>
      <w:r w:rsidRPr="00821832">
        <w:rPr>
          <w:rFonts w:ascii="Times New Roman" w:hAnsi="Times New Roman"/>
          <w:b w:val="0"/>
          <w:i w:val="0"/>
          <w:sz w:val="24"/>
          <w:szCs w:val="24"/>
          <w:lang w:val="ru-RU"/>
        </w:rPr>
        <w:t xml:space="preserve"> / счетов депо (далее – счет депо) иностранного </w:t>
      </w:r>
      <w:r w:rsidRPr="00821832">
        <w:rPr>
          <w:rFonts w:ascii="Times New Roman" w:hAnsi="Times New Roman"/>
          <w:b w:val="0"/>
          <w:i w:val="0"/>
          <w:sz w:val="24"/>
          <w:szCs w:val="24"/>
        </w:rPr>
        <w:t xml:space="preserve">номинального держателя и совершения депозитарных операций по нему на основании поручений Депонента или уполномоченных им лиц без разбивки по отдельным клиентам (далее </w:t>
      </w:r>
      <w:r w:rsidRPr="00821832">
        <w:rPr>
          <w:rFonts w:ascii="Times New Roman" w:hAnsi="Times New Roman"/>
          <w:b w:val="0"/>
          <w:i w:val="0"/>
          <w:sz w:val="24"/>
          <w:szCs w:val="24"/>
          <w:lang w:val="ru-RU"/>
        </w:rPr>
        <w:t>–</w:t>
      </w:r>
      <w:r w:rsidRPr="00821832">
        <w:rPr>
          <w:rFonts w:ascii="Times New Roman" w:hAnsi="Times New Roman"/>
          <w:b w:val="0"/>
          <w:i w:val="0"/>
          <w:sz w:val="24"/>
          <w:szCs w:val="24"/>
        </w:rPr>
        <w:t xml:space="preserve"> ведение счета). Предметом настоящего Договора является также оказание Депозитарием услуг, содействующих реализации владельцами ценных бумаг прав по принадлежащим им ценным бумагам. При этом к Депозитарию не переходит право собственности и иные вещные права, а также право залога и доверительного управления на указанные ценные бумаги.</w:t>
      </w:r>
    </w:p>
    <w:p w:rsidR="00FE24DE" w:rsidRPr="00821832" w:rsidRDefault="00FE24DE" w:rsidP="00FE24DE">
      <w:pPr>
        <w:pStyle w:val="2"/>
        <w:keepNext w:val="0"/>
        <w:widowControl w:val="0"/>
        <w:numPr>
          <w:ilvl w:val="0"/>
          <w:numId w:val="0"/>
        </w:numPr>
        <w:tabs>
          <w:tab w:val="left" w:pos="1134"/>
        </w:tabs>
        <w:spacing w:before="0" w:after="0"/>
        <w:ind w:firstLine="709"/>
        <w:jc w:val="both"/>
        <w:rPr>
          <w:rFonts w:ascii="Times New Roman" w:hAnsi="Times New Roman"/>
          <w:b w:val="0"/>
          <w:i w:val="0"/>
          <w:sz w:val="24"/>
          <w:szCs w:val="24"/>
          <w:lang w:val="ru-RU"/>
        </w:rPr>
      </w:pPr>
      <w:r w:rsidRPr="00821832">
        <w:rPr>
          <w:rFonts w:ascii="Times New Roman" w:hAnsi="Times New Roman"/>
          <w:b w:val="0"/>
          <w:i w:val="0"/>
          <w:sz w:val="24"/>
          <w:szCs w:val="24"/>
        </w:rPr>
        <w:t>Счет депо иностранного номинального держателя может быть открыт иностранной организации с местом учреждения в государствах, указанных в подпунктах 1 и 2 пункта 2 статьи 51.1 Федерального закона от 22.04.96 №</w:t>
      </w:r>
      <w:r w:rsidRPr="00821832">
        <w:rPr>
          <w:rFonts w:ascii="Times New Roman" w:hAnsi="Times New Roman"/>
          <w:b w:val="0"/>
          <w:i w:val="0"/>
          <w:sz w:val="24"/>
          <w:szCs w:val="24"/>
          <w:lang w:val="ru-RU"/>
        </w:rPr>
        <w:t> </w:t>
      </w:r>
      <w:r w:rsidRPr="00821832">
        <w:rPr>
          <w:rFonts w:ascii="Times New Roman" w:hAnsi="Times New Roman"/>
          <w:b w:val="0"/>
          <w:i w:val="0"/>
          <w:sz w:val="24"/>
          <w:szCs w:val="24"/>
        </w:rPr>
        <w:t>39-ФЗ «О рынке ценных бумаг», действующей в интересах других лиц, если такая организация в соответствии с ее личным законом вправе осуществлять учет и переход прав на ценные бумаги.</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1.</w:t>
      </w:r>
      <w:r w:rsidRPr="00821832">
        <w:rPr>
          <w:rFonts w:ascii="Times New Roman" w:hAnsi="Times New Roman"/>
          <w:b w:val="0"/>
          <w:i w:val="0"/>
          <w:sz w:val="24"/>
          <w:szCs w:val="24"/>
          <w:lang w:val="ru-RU"/>
        </w:rPr>
        <w:t>2</w:t>
      </w:r>
      <w:r w:rsidRPr="00821832">
        <w:rPr>
          <w:rFonts w:ascii="Times New Roman" w:hAnsi="Times New Roman"/>
          <w:b w:val="0"/>
          <w:i w:val="0"/>
          <w:sz w:val="24"/>
          <w:szCs w:val="24"/>
        </w:rPr>
        <w:t>.</w:t>
      </w:r>
      <w:r w:rsidRPr="00821832">
        <w:rPr>
          <w:rFonts w:ascii="Times New Roman" w:hAnsi="Times New Roman"/>
          <w:b w:val="0"/>
          <w:i w:val="0"/>
          <w:sz w:val="24"/>
          <w:szCs w:val="24"/>
          <w:lang w:val="ru-RU"/>
        </w:rPr>
        <w:t> </w:t>
      </w:r>
      <w:r w:rsidRPr="00821832">
        <w:rPr>
          <w:rFonts w:ascii="Times New Roman" w:hAnsi="Times New Roman"/>
          <w:b w:val="0"/>
          <w:i w:val="0"/>
          <w:sz w:val="24"/>
          <w:szCs w:val="24"/>
        </w:rPr>
        <w:t xml:space="preserve">К отношениям </w:t>
      </w:r>
      <w:r w:rsidRPr="00821832">
        <w:rPr>
          <w:rFonts w:ascii="Times New Roman" w:hAnsi="Times New Roman"/>
          <w:b w:val="0"/>
          <w:i w:val="0"/>
          <w:sz w:val="24"/>
          <w:szCs w:val="24"/>
          <w:lang w:val="ru-RU"/>
        </w:rPr>
        <w:t>Д</w:t>
      </w:r>
      <w:proofErr w:type="spellStart"/>
      <w:r w:rsidRPr="00821832">
        <w:rPr>
          <w:rFonts w:ascii="Times New Roman" w:hAnsi="Times New Roman"/>
          <w:b w:val="0"/>
          <w:i w:val="0"/>
          <w:sz w:val="24"/>
          <w:szCs w:val="24"/>
        </w:rPr>
        <w:t>епозитария</w:t>
      </w:r>
      <w:proofErr w:type="spellEnd"/>
      <w:r w:rsidRPr="00821832">
        <w:rPr>
          <w:rFonts w:ascii="Times New Roman" w:hAnsi="Times New Roman"/>
          <w:b w:val="0"/>
          <w:i w:val="0"/>
          <w:sz w:val="24"/>
          <w:szCs w:val="24"/>
        </w:rPr>
        <w:t xml:space="preserve"> и иностранной организации, связанным с открытием, ведением и закрытием счета депо иностранного номинального держателя, применяется законодательство Российской Федерации.</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1.</w:t>
      </w:r>
      <w:r w:rsidRPr="00821832">
        <w:rPr>
          <w:rFonts w:ascii="Times New Roman" w:hAnsi="Times New Roman"/>
          <w:b w:val="0"/>
          <w:i w:val="0"/>
          <w:sz w:val="24"/>
          <w:szCs w:val="24"/>
          <w:lang w:val="ru-RU"/>
        </w:rPr>
        <w:t>3</w:t>
      </w:r>
      <w:r w:rsidRPr="00821832">
        <w:rPr>
          <w:rFonts w:ascii="Times New Roman" w:hAnsi="Times New Roman"/>
          <w:b w:val="0"/>
          <w:i w:val="0"/>
          <w:sz w:val="24"/>
          <w:szCs w:val="24"/>
        </w:rPr>
        <w:t>. На ценные бумаги, указанные в п. 1.1 настоящего Договора, не может быть обращено взыскание по обязательствам Депозитария.</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1.</w:t>
      </w:r>
      <w:r w:rsidRPr="00821832">
        <w:rPr>
          <w:rFonts w:ascii="Times New Roman" w:hAnsi="Times New Roman"/>
          <w:b w:val="0"/>
          <w:i w:val="0"/>
          <w:sz w:val="24"/>
          <w:szCs w:val="24"/>
          <w:lang w:val="ru-RU"/>
        </w:rPr>
        <w:t>4</w:t>
      </w:r>
      <w:r w:rsidRPr="00821832">
        <w:rPr>
          <w:rFonts w:ascii="Times New Roman" w:hAnsi="Times New Roman"/>
          <w:b w:val="0"/>
          <w:i w:val="0"/>
          <w:sz w:val="24"/>
          <w:szCs w:val="24"/>
        </w:rPr>
        <w:t xml:space="preserve">. Услуги по настоящему Договору предоставляются по эмиссионным и </w:t>
      </w:r>
      <w:proofErr w:type="spellStart"/>
      <w:r w:rsidRPr="00821832">
        <w:rPr>
          <w:rFonts w:ascii="Times New Roman" w:hAnsi="Times New Roman"/>
          <w:b w:val="0"/>
          <w:i w:val="0"/>
          <w:sz w:val="24"/>
          <w:szCs w:val="24"/>
        </w:rPr>
        <w:t>неэмиссионным</w:t>
      </w:r>
      <w:proofErr w:type="spellEnd"/>
      <w:r w:rsidRPr="00821832">
        <w:rPr>
          <w:rFonts w:ascii="Times New Roman" w:hAnsi="Times New Roman"/>
          <w:b w:val="0"/>
          <w:i w:val="0"/>
          <w:sz w:val="24"/>
          <w:szCs w:val="24"/>
        </w:rPr>
        <w:t>, документарным и бездокументарным ценным бумагам, номинированным как в рублях, так и в иностранной валюте.</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lang w:val="ru-RU"/>
        </w:rPr>
      </w:pPr>
      <w:r w:rsidRPr="00821832">
        <w:rPr>
          <w:rFonts w:ascii="Times New Roman" w:hAnsi="Times New Roman"/>
          <w:b w:val="0"/>
          <w:i w:val="0"/>
          <w:sz w:val="24"/>
          <w:szCs w:val="24"/>
        </w:rPr>
        <w:t>1.</w:t>
      </w:r>
      <w:r w:rsidRPr="00821832">
        <w:rPr>
          <w:rFonts w:ascii="Times New Roman" w:hAnsi="Times New Roman"/>
          <w:b w:val="0"/>
          <w:i w:val="0"/>
          <w:sz w:val="24"/>
          <w:szCs w:val="24"/>
          <w:lang w:val="ru-RU"/>
        </w:rPr>
        <w:t>5</w:t>
      </w:r>
      <w:r w:rsidRPr="00821832">
        <w:rPr>
          <w:rFonts w:ascii="Times New Roman" w:hAnsi="Times New Roman"/>
          <w:b w:val="0"/>
          <w:i w:val="0"/>
          <w:sz w:val="24"/>
          <w:szCs w:val="24"/>
        </w:rPr>
        <w:t>. Все термины, используемые в настоящем Договоре, рассматриваются Сторонами в определениях, данных этим терминам в законодательстве Российской Федерации, а в случае отсутствия определений в законодательстве Российской Федерации – так, как они определены в Условиях осуществления депозитарной деятельности</w:t>
      </w:r>
      <w:r w:rsidRPr="00821832">
        <w:rPr>
          <w:rFonts w:ascii="Times New Roman" w:hAnsi="Times New Roman"/>
          <w:b w:val="0"/>
          <w:i w:val="0"/>
          <w:sz w:val="24"/>
          <w:szCs w:val="24"/>
          <w:lang w:val="ru-RU"/>
        </w:rPr>
        <w:t xml:space="preserve"> ПАО «МОСКОВСКИЙ КРЕДИТНЫЙ БАНК», являющихся неотъемлемой частью настоящего Договора (далее – Условия)</w:t>
      </w:r>
      <w:r w:rsidRPr="00821832">
        <w:rPr>
          <w:rFonts w:ascii="Times New Roman" w:hAnsi="Times New Roman"/>
          <w:b w:val="0"/>
          <w:i w:val="0"/>
          <w:sz w:val="24"/>
          <w:szCs w:val="24"/>
        </w:rPr>
        <w:t>.</w:t>
      </w:r>
    </w:p>
    <w:p w:rsidR="00FE24DE" w:rsidRPr="00821832" w:rsidRDefault="00FE24DE" w:rsidP="00FE24DE">
      <w:pPr>
        <w:widowControl w:val="0"/>
        <w:spacing w:before="0" w:after="0"/>
        <w:rPr>
          <w:sz w:val="16"/>
        </w:rPr>
      </w:pPr>
    </w:p>
    <w:p w:rsidR="00FE24DE" w:rsidRPr="00821832" w:rsidRDefault="00FE24DE" w:rsidP="00FE24DE">
      <w:pPr>
        <w:pStyle w:val="1"/>
        <w:keepNext w:val="0"/>
        <w:widowControl w:val="0"/>
        <w:numPr>
          <w:ilvl w:val="0"/>
          <w:numId w:val="0"/>
        </w:numPr>
        <w:spacing w:before="0" w:after="0"/>
        <w:jc w:val="center"/>
        <w:rPr>
          <w:rFonts w:ascii="Times New Roman" w:hAnsi="Times New Roman"/>
          <w:sz w:val="24"/>
        </w:rPr>
      </w:pPr>
      <w:r w:rsidRPr="00821832">
        <w:rPr>
          <w:rFonts w:ascii="Times New Roman" w:hAnsi="Times New Roman"/>
          <w:sz w:val="24"/>
        </w:rPr>
        <w:t>2. УСЛОВИЯ ОСУЩЕСТВЛЕНИЯ ДЕПОЗИТАРНОЙ ДЕЯТЕЛЬНОСТИ</w:t>
      </w:r>
    </w:p>
    <w:p w:rsidR="00FE24DE" w:rsidRPr="00821832" w:rsidRDefault="00FE24DE" w:rsidP="00FE24DE">
      <w:pPr>
        <w:widowControl w:val="0"/>
        <w:spacing w:before="0" w:after="0"/>
        <w:rPr>
          <w:sz w:val="16"/>
          <w:szCs w:val="20"/>
        </w:rPr>
      </w:pP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lang w:val="ru-RU"/>
        </w:rPr>
      </w:pPr>
      <w:r w:rsidRPr="00821832">
        <w:rPr>
          <w:rFonts w:ascii="Times New Roman" w:hAnsi="Times New Roman"/>
          <w:b w:val="0"/>
          <w:i w:val="0"/>
          <w:sz w:val="24"/>
          <w:szCs w:val="24"/>
        </w:rPr>
        <w:lastRenderedPageBreak/>
        <w:t>2.1. Порядок исполнения настоящего Договора определяется Условиями</w:t>
      </w:r>
      <w:r w:rsidRPr="00821832">
        <w:rPr>
          <w:rFonts w:ascii="Times New Roman" w:hAnsi="Times New Roman"/>
          <w:b w:val="0"/>
          <w:i w:val="0"/>
          <w:sz w:val="24"/>
          <w:szCs w:val="24"/>
          <w:lang w:val="ru-RU"/>
        </w:rPr>
        <w:t>.</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2.2.</w:t>
      </w:r>
      <w:r w:rsidRPr="00821832">
        <w:rPr>
          <w:rFonts w:ascii="Times New Roman" w:hAnsi="Times New Roman"/>
          <w:b w:val="0"/>
          <w:i w:val="0"/>
          <w:sz w:val="24"/>
          <w:szCs w:val="24"/>
          <w:lang w:val="en-US"/>
        </w:rPr>
        <w:t> </w:t>
      </w:r>
      <w:r w:rsidRPr="00821832">
        <w:rPr>
          <w:rFonts w:ascii="Times New Roman" w:hAnsi="Times New Roman"/>
          <w:b w:val="0"/>
          <w:i w:val="0"/>
          <w:sz w:val="24"/>
          <w:szCs w:val="24"/>
        </w:rPr>
        <w:t>Условия утверждаются Председателем Правления ПАО «МОСКОВСКИЙ КРЕДИТНЫЙ БАНК» (далее – Банк).</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2.3. Условия могут быть изменены Депозитарием в одностороннем порядке. </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2.4. Оказание Депоненту услуг, не оговоренных в Условиях, а также оказание услуг в порядке и на условиях, отличающихся от оговоренных в Условиях, осуществляется на основании дополнительных соглашений между Депозитарием и Депонентом. </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2.5. При наличии в Условиях положений, противоречащих (не соответствующих) положениям настоящего Договора, приоритет имеют положения настоящего Договора.</w:t>
      </w:r>
    </w:p>
    <w:p w:rsidR="00FE24DE" w:rsidRPr="00821832" w:rsidRDefault="00FE24DE" w:rsidP="00FE24DE">
      <w:pPr>
        <w:widowControl w:val="0"/>
        <w:spacing w:before="0" w:after="0"/>
        <w:rPr>
          <w:sz w:val="16"/>
        </w:rPr>
      </w:pPr>
    </w:p>
    <w:p w:rsidR="00FE24DE" w:rsidRPr="00821832" w:rsidRDefault="00FE24DE" w:rsidP="00FE24DE">
      <w:pPr>
        <w:pStyle w:val="1"/>
        <w:keepNext w:val="0"/>
        <w:widowControl w:val="0"/>
        <w:numPr>
          <w:ilvl w:val="0"/>
          <w:numId w:val="0"/>
        </w:numPr>
        <w:spacing w:before="0" w:after="0"/>
        <w:jc w:val="center"/>
        <w:rPr>
          <w:rFonts w:ascii="Times New Roman" w:hAnsi="Times New Roman"/>
          <w:sz w:val="24"/>
        </w:rPr>
      </w:pPr>
      <w:r w:rsidRPr="00821832">
        <w:rPr>
          <w:rFonts w:ascii="Times New Roman" w:hAnsi="Times New Roman"/>
          <w:sz w:val="24"/>
        </w:rPr>
        <w:t>3. ОБЯЗАННОСТИ СТОРОН</w:t>
      </w:r>
    </w:p>
    <w:p w:rsidR="00FE24DE" w:rsidRPr="00821832" w:rsidRDefault="00FE24DE" w:rsidP="00FE24DE">
      <w:pPr>
        <w:widowControl w:val="0"/>
        <w:spacing w:before="0" w:after="0"/>
        <w:rPr>
          <w:sz w:val="16"/>
          <w:szCs w:val="20"/>
        </w:rPr>
      </w:pP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sz w:val="24"/>
          <w:szCs w:val="24"/>
        </w:rPr>
      </w:pPr>
      <w:r w:rsidRPr="00821832">
        <w:rPr>
          <w:rFonts w:ascii="Times New Roman" w:hAnsi="Times New Roman"/>
          <w:sz w:val="24"/>
          <w:szCs w:val="24"/>
        </w:rPr>
        <w:t>3.1. Депозитарий принимает на себя следующие обязательства:</w:t>
      </w:r>
    </w:p>
    <w:p w:rsidR="00FE24DE" w:rsidRPr="00821832" w:rsidRDefault="00FE24DE" w:rsidP="00FE24DE">
      <w:pPr>
        <w:pStyle w:val="2"/>
        <w:keepNext w:val="0"/>
        <w:widowControl w:val="0"/>
        <w:numPr>
          <w:ilvl w:val="0"/>
          <w:numId w:val="0"/>
        </w:numPr>
        <w:spacing w:before="0" w:after="0"/>
        <w:ind w:firstLine="709"/>
        <w:jc w:val="both"/>
        <w:rPr>
          <w:rFonts w:ascii="Times New Roman" w:hAnsi="Times New Roman"/>
          <w:b w:val="0"/>
          <w:i w:val="0"/>
          <w:sz w:val="24"/>
          <w:szCs w:val="24"/>
          <w:lang w:val="ru-RU"/>
        </w:rPr>
      </w:pPr>
      <w:r w:rsidRPr="00821832">
        <w:rPr>
          <w:rFonts w:ascii="Times New Roman" w:hAnsi="Times New Roman"/>
          <w:b w:val="0"/>
          <w:i w:val="0"/>
          <w:sz w:val="24"/>
          <w:szCs w:val="24"/>
        </w:rPr>
        <w:t xml:space="preserve">3.1.1. В течение 5 (Пяти) рабочих дней с момента заключения </w:t>
      </w:r>
      <w:r w:rsidRPr="00821832">
        <w:rPr>
          <w:rFonts w:ascii="Times New Roman" w:hAnsi="Times New Roman"/>
          <w:b w:val="0"/>
          <w:i w:val="0"/>
          <w:sz w:val="24"/>
          <w:szCs w:val="24"/>
          <w:lang w:val="ru-RU"/>
        </w:rPr>
        <w:t xml:space="preserve">настоящего </w:t>
      </w:r>
      <w:r w:rsidRPr="00821832">
        <w:rPr>
          <w:rFonts w:ascii="Times New Roman" w:hAnsi="Times New Roman"/>
          <w:b w:val="0"/>
          <w:i w:val="0"/>
          <w:sz w:val="24"/>
          <w:szCs w:val="24"/>
        </w:rPr>
        <w:t xml:space="preserve">Договора и представления Депонентом требуемых в соответствии с Условиями документов открыть и далее вести счет депо </w:t>
      </w:r>
      <w:r w:rsidRPr="00821832">
        <w:rPr>
          <w:rFonts w:ascii="Times New Roman" w:hAnsi="Times New Roman"/>
          <w:b w:val="0"/>
          <w:i w:val="0"/>
          <w:sz w:val="24"/>
          <w:szCs w:val="24"/>
          <w:lang w:val="ru-RU"/>
        </w:rPr>
        <w:t xml:space="preserve">иностранного </w:t>
      </w:r>
      <w:r w:rsidRPr="00821832">
        <w:rPr>
          <w:rFonts w:ascii="Times New Roman" w:hAnsi="Times New Roman"/>
          <w:b w:val="0"/>
          <w:i w:val="0"/>
          <w:sz w:val="24"/>
          <w:szCs w:val="24"/>
        </w:rPr>
        <w:t xml:space="preserve">номинального держателя, открывать Депоненту отдельные разделы счета депо </w:t>
      </w:r>
      <w:r w:rsidRPr="00821832">
        <w:rPr>
          <w:rFonts w:ascii="Times New Roman" w:hAnsi="Times New Roman"/>
          <w:b w:val="0"/>
          <w:i w:val="0"/>
          <w:sz w:val="24"/>
          <w:szCs w:val="24"/>
          <w:lang w:val="ru-RU"/>
        </w:rPr>
        <w:t>иностранного</w:t>
      </w:r>
      <w:r w:rsidRPr="00821832">
        <w:rPr>
          <w:rFonts w:ascii="Times New Roman" w:hAnsi="Times New Roman"/>
          <w:b w:val="0"/>
          <w:i w:val="0"/>
          <w:sz w:val="24"/>
          <w:szCs w:val="24"/>
        </w:rPr>
        <w:t xml:space="preserve"> номинального держателя. Порядок открытия и режим этих разделов определяются Условиями и дополнительными соглашениями </w:t>
      </w:r>
      <w:r w:rsidRPr="00821832">
        <w:rPr>
          <w:rFonts w:ascii="Times New Roman" w:hAnsi="Times New Roman"/>
          <w:b w:val="0"/>
          <w:i w:val="0"/>
          <w:sz w:val="24"/>
          <w:szCs w:val="24"/>
          <w:lang w:val="ru-RU"/>
        </w:rPr>
        <w:t>С</w:t>
      </w:r>
      <w:proofErr w:type="spellStart"/>
      <w:r w:rsidRPr="00821832">
        <w:rPr>
          <w:rFonts w:ascii="Times New Roman" w:hAnsi="Times New Roman"/>
          <w:b w:val="0"/>
          <w:i w:val="0"/>
          <w:sz w:val="24"/>
          <w:szCs w:val="24"/>
        </w:rPr>
        <w:t>торон</w:t>
      </w:r>
      <w:proofErr w:type="spellEnd"/>
      <w:r w:rsidRPr="00821832">
        <w:rPr>
          <w:rFonts w:ascii="Times New Roman" w:hAnsi="Times New Roman"/>
          <w:b w:val="0"/>
          <w:i w:val="0"/>
          <w:sz w:val="24"/>
          <w:szCs w:val="24"/>
        </w:rPr>
        <w:t>.</w:t>
      </w:r>
    </w:p>
    <w:p w:rsidR="00FE24DE" w:rsidRPr="00821832" w:rsidRDefault="00FE24DE" w:rsidP="00FE24DE">
      <w:pPr>
        <w:widowControl w:val="0"/>
        <w:autoSpaceDE w:val="0"/>
        <w:autoSpaceDN w:val="0"/>
        <w:adjustRightInd w:val="0"/>
        <w:spacing w:before="0" w:after="0"/>
        <w:ind w:firstLine="709"/>
        <w:jc w:val="both"/>
        <w:rPr>
          <w:bCs/>
        </w:rPr>
      </w:pPr>
      <w:proofErr w:type="gramStart"/>
      <w:r w:rsidRPr="00821832">
        <w:t>Торговый счет депо иностранного номинального держателя открывается Депоненту при указании в поручении на открытие счета депо (см. приложение 1 к Условиям, форма 5) на необходимость открытия торгового счета депо иностранного номинального держателя, при этом заключение договора с иностранным номинальным держателем одновременно с Соглашением о предоставлении услуг на финансовых рынках не является обязательным условием.</w:t>
      </w:r>
      <w:r w:rsidRPr="00821832">
        <w:rPr>
          <w:bCs/>
        </w:rPr>
        <w:t xml:space="preserve"> </w:t>
      </w:r>
      <w:proofErr w:type="gramEnd"/>
    </w:p>
    <w:p w:rsidR="00FE24DE" w:rsidRPr="00821832" w:rsidRDefault="00FE24DE" w:rsidP="00FE24DE">
      <w:pPr>
        <w:pStyle w:val="2"/>
        <w:keepNext w:val="0"/>
        <w:widowControl w:val="0"/>
        <w:numPr>
          <w:ilvl w:val="0"/>
          <w:numId w:val="0"/>
        </w:numPr>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3.1.2. Вести учет прав на ценные бумаги на счете депо </w:t>
      </w:r>
      <w:r w:rsidRPr="00821832">
        <w:rPr>
          <w:rFonts w:ascii="Times New Roman" w:hAnsi="Times New Roman"/>
          <w:b w:val="0"/>
          <w:i w:val="0"/>
          <w:sz w:val="24"/>
          <w:szCs w:val="24"/>
          <w:lang w:val="ru-RU"/>
        </w:rPr>
        <w:t>иностранного</w:t>
      </w:r>
      <w:r w:rsidRPr="00821832">
        <w:rPr>
          <w:rFonts w:ascii="Times New Roman" w:hAnsi="Times New Roman"/>
          <w:b w:val="0"/>
          <w:i w:val="0"/>
          <w:sz w:val="24"/>
          <w:szCs w:val="24"/>
        </w:rPr>
        <w:t xml:space="preserve"> номинального держателя открытым либо закрытым способом в разрезе каждого выпуска ценных бумаг. Способ ведения учета прав на ценные бумаги определяется условиями их выпуска и обращения.</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3.1.3. Проводить операции по счету депо </w:t>
      </w:r>
      <w:r w:rsidRPr="00821832">
        <w:rPr>
          <w:rFonts w:ascii="Times New Roman" w:hAnsi="Times New Roman"/>
          <w:b w:val="0"/>
          <w:i w:val="0"/>
          <w:sz w:val="24"/>
          <w:szCs w:val="24"/>
          <w:lang w:val="ru-RU"/>
        </w:rPr>
        <w:t>иностранного</w:t>
      </w:r>
      <w:r w:rsidRPr="00821832">
        <w:rPr>
          <w:rFonts w:ascii="Times New Roman" w:hAnsi="Times New Roman"/>
          <w:b w:val="0"/>
          <w:i w:val="0"/>
          <w:sz w:val="24"/>
          <w:szCs w:val="24"/>
        </w:rPr>
        <w:t xml:space="preserve"> номинального держателя в порядке и сроки, установленные Условиями. Уведомлять Депонента об изменении своего почтового адреса и адреса местонахождения, платежных и иных реквизитов.</w:t>
      </w:r>
    </w:p>
    <w:p w:rsidR="00FE24DE" w:rsidRPr="00821832" w:rsidRDefault="00FE24DE" w:rsidP="00FE24DE">
      <w:pPr>
        <w:pStyle w:val="3"/>
        <w:keepNext w:val="0"/>
        <w:widowControl w:val="0"/>
        <w:numPr>
          <w:ilvl w:val="0"/>
          <w:numId w:val="0"/>
        </w:numPr>
        <w:tabs>
          <w:tab w:val="num" w:pos="2665"/>
        </w:tabs>
        <w:spacing w:before="0" w:after="0"/>
        <w:ind w:firstLine="709"/>
        <w:jc w:val="both"/>
        <w:rPr>
          <w:rFonts w:ascii="Times New Roman" w:hAnsi="Times New Roman"/>
          <w:b w:val="0"/>
          <w:sz w:val="24"/>
          <w:szCs w:val="24"/>
          <w:lang w:val="ru-RU"/>
        </w:rPr>
      </w:pPr>
      <w:r w:rsidRPr="00821832">
        <w:rPr>
          <w:rFonts w:ascii="Times New Roman" w:hAnsi="Times New Roman"/>
          <w:b w:val="0"/>
          <w:sz w:val="24"/>
          <w:szCs w:val="24"/>
        </w:rPr>
        <w:t xml:space="preserve">3.1.4. Не проводить операции по счету депо </w:t>
      </w:r>
      <w:r w:rsidRPr="00821832">
        <w:rPr>
          <w:rFonts w:ascii="Times New Roman" w:hAnsi="Times New Roman"/>
          <w:b w:val="0"/>
          <w:sz w:val="24"/>
          <w:szCs w:val="24"/>
          <w:lang w:val="ru-RU"/>
        </w:rPr>
        <w:t>иностранного</w:t>
      </w:r>
      <w:r w:rsidRPr="00821832">
        <w:rPr>
          <w:rFonts w:ascii="Times New Roman" w:hAnsi="Times New Roman"/>
          <w:b w:val="0"/>
          <w:sz w:val="24"/>
          <w:szCs w:val="24"/>
        </w:rPr>
        <w:t xml:space="preserve"> номинального держателя без поручений Депонента или уполномоченных им лиц, кроме случаев, предусмотренных Условиями, законодательством Российской Федерации, при которых депозитарные операции, связанные с переходом или ограничением прав на ценные бумаги, осуществляются на основании документов, подтверждающих переход или ограничение прав на ценные бумаги в соответствии с </w:t>
      </w:r>
      <w:r w:rsidRPr="00821832">
        <w:rPr>
          <w:rFonts w:ascii="Times New Roman" w:hAnsi="Times New Roman"/>
          <w:b w:val="0"/>
          <w:sz w:val="24"/>
          <w:szCs w:val="24"/>
          <w:lang w:val="ru-RU"/>
        </w:rPr>
        <w:t>законодательством Российской Федерации</w:t>
      </w:r>
      <w:r w:rsidRPr="00821832">
        <w:rPr>
          <w:rFonts w:ascii="Times New Roman" w:hAnsi="Times New Roman"/>
          <w:b w:val="0"/>
          <w:sz w:val="24"/>
          <w:szCs w:val="24"/>
        </w:rPr>
        <w:t>.</w:t>
      </w:r>
    </w:p>
    <w:p w:rsidR="00FE24DE" w:rsidRPr="00821832" w:rsidRDefault="00FE24DE" w:rsidP="00FE24DE">
      <w:pPr>
        <w:pStyle w:val="3"/>
        <w:keepNext w:val="0"/>
        <w:widowControl w:val="0"/>
        <w:numPr>
          <w:ilvl w:val="0"/>
          <w:numId w:val="0"/>
        </w:numPr>
        <w:tabs>
          <w:tab w:val="num" w:pos="2665"/>
        </w:tabs>
        <w:spacing w:before="0" w:after="0"/>
        <w:ind w:firstLine="709"/>
        <w:jc w:val="both"/>
        <w:rPr>
          <w:rFonts w:ascii="Times New Roman" w:hAnsi="Times New Roman"/>
          <w:b w:val="0"/>
          <w:sz w:val="24"/>
          <w:szCs w:val="24"/>
        </w:rPr>
      </w:pPr>
      <w:r w:rsidRPr="00821832">
        <w:rPr>
          <w:rFonts w:ascii="Times New Roman" w:hAnsi="Times New Roman"/>
          <w:b w:val="0"/>
          <w:sz w:val="24"/>
          <w:szCs w:val="24"/>
        </w:rPr>
        <w:t>3.1.5. Обеспечить необходимые условия для сохранности записей о правах на ценные бумаги Депонент</w:t>
      </w:r>
      <w:r w:rsidRPr="00821832">
        <w:rPr>
          <w:rFonts w:ascii="Times New Roman" w:hAnsi="Times New Roman"/>
          <w:b w:val="0"/>
          <w:sz w:val="24"/>
          <w:szCs w:val="24"/>
          <w:lang w:val="ru-RU"/>
        </w:rPr>
        <w:t>а</w:t>
      </w:r>
      <w:r w:rsidRPr="00821832">
        <w:rPr>
          <w:rFonts w:ascii="Times New Roman" w:hAnsi="Times New Roman"/>
          <w:b w:val="0"/>
          <w:sz w:val="24"/>
          <w:szCs w:val="24"/>
        </w:rPr>
        <w:t xml:space="preserve">, в том числе путем использования систем дублирования информации о правах на ценные бумаги и безопасной системы хранения записей. </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3.1.6. Обеспечить осуществление владельцами ценных бумаг прав по принадлежащим им ценным бумагам. </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3.1.7. Обеспечить передачу информации и документов, необходимых для осуществления владельцами ценных бумаг прав по принадлежащим им ценным бумагам</w:t>
      </w:r>
      <w:r w:rsidRPr="00821832">
        <w:rPr>
          <w:rFonts w:ascii="Times New Roman" w:hAnsi="Times New Roman"/>
          <w:b w:val="0"/>
          <w:i w:val="0"/>
          <w:sz w:val="24"/>
          <w:szCs w:val="24"/>
          <w:lang w:val="ru-RU"/>
        </w:rPr>
        <w:t>,</w:t>
      </w:r>
      <w:r w:rsidRPr="00821832">
        <w:rPr>
          <w:rFonts w:ascii="Times New Roman" w:hAnsi="Times New Roman"/>
          <w:b w:val="0"/>
          <w:i w:val="0"/>
          <w:sz w:val="24"/>
          <w:szCs w:val="24"/>
        </w:rPr>
        <w:t xml:space="preserve"> от эмитентов или реестродержателей </w:t>
      </w:r>
      <w:r w:rsidRPr="00821832">
        <w:rPr>
          <w:rFonts w:ascii="Times New Roman" w:hAnsi="Times New Roman"/>
          <w:b w:val="0"/>
          <w:i w:val="0"/>
          <w:sz w:val="24"/>
          <w:szCs w:val="24"/>
          <w:lang w:val="ru-RU"/>
        </w:rPr>
        <w:t xml:space="preserve">Депоненту </w:t>
      </w:r>
      <w:r w:rsidRPr="00821832">
        <w:rPr>
          <w:rFonts w:ascii="Times New Roman" w:hAnsi="Times New Roman"/>
          <w:b w:val="0"/>
          <w:i w:val="0"/>
          <w:sz w:val="24"/>
          <w:szCs w:val="24"/>
        </w:rPr>
        <w:t xml:space="preserve">и от </w:t>
      </w:r>
      <w:r w:rsidRPr="00821832">
        <w:rPr>
          <w:rFonts w:ascii="Times New Roman" w:hAnsi="Times New Roman"/>
          <w:b w:val="0"/>
          <w:i w:val="0"/>
          <w:sz w:val="24"/>
          <w:szCs w:val="24"/>
          <w:lang w:val="ru-RU"/>
        </w:rPr>
        <w:t xml:space="preserve">Депонента </w:t>
      </w:r>
      <w:r w:rsidRPr="00821832">
        <w:rPr>
          <w:rFonts w:ascii="Times New Roman" w:hAnsi="Times New Roman"/>
          <w:b w:val="0"/>
          <w:i w:val="0"/>
          <w:sz w:val="24"/>
          <w:szCs w:val="24"/>
        </w:rPr>
        <w:t xml:space="preserve">к эмитентам или реестродержателям, в том числе путем получения информации о владельцах ценных бумаг, которая необходима для осуществления их прав по ценным бумагам, от депозитариев – депонентов Депозитария, депонентами которых являются владельцы ценных бумаг. </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3.1.8. При проведении мероприятий, направленных на реализацию действий эмитента в отношении выпущенных им ценных бумаг либо прав их владельцев, предоставлять эмитенту все данные, запрашиваемые и полученные, необходимые для осуществления прав, удостоверенных ценными бумагами, клиент</w:t>
      </w:r>
      <w:r w:rsidRPr="00821832">
        <w:rPr>
          <w:rFonts w:ascii="Times New Roman" w:hAnsi="Times New Roman"/>
          <w:b w:val="0"/>
          <w:i w:val="0"/>
          <w:sz w:val="24"/>
          <w:szCs w:val="24"/>
          <w:lang w:val="ru-RU"/>
        </w:rPr>
        <w:t>ов</w:t>
      </w:r>
      <w:r w:rsidRPr="00821832">
        <w:rPr>
          <w:rFonts w:ascii="Times New Roman" w:hAnsi="Times New Roman"/>
          <w:b w:val="0"/>
          <w:i w:val="0"/>
          <w:sz w:val="24"/>
          <w:szCs w:val="24"/>
        </w:rPr>
        <w:t xml:space="preserve"> Депонента, которым у Депонента открыты счета депо номинального держателя. При этом Депозитарий не отвечает за правильность и достоверность этой информации, а несет ответственность за </w:t>
      </w:r>
      <w:proofErr w:type="spellStart"/>
      <w:r w:rsidRPr="00821832">
        <w:rPr>
          <w:rFonts w:ascii="Times New Roman" w:hAnsi="Times New Roman"/>
          <w:b w:val="0"/>
          <w:i w:val="0"/>
          <w:sz w:val="24"/>
          <w:szCs w:val="24"/>
        </w:rPr>
        <w:t>неискажение</w:t>
      </w:r>
      <w:proofErr w:type="spellEnd"/>
      <w:r w:rsidRPr="00821832">
        <w:rPr>
          <w:rFonts w:ascii="Times New Roman" w:hAnsi="Times New Roman"/>
          <w:b w:val="0"/>
          <w:i w:val="0"/>
          <w:sz w:val="24"/>
          <w:szCs w:val="24"/>
        </w:rPr>
        <w:t xml:space="preserve"> передаваемой информации.</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lastRenderedPageBreak/>
        <w:t xml:space="preserve">3.1.9. Незамедлительно передать Депоненту учитываемые на его счете ценные бумаги по первому требованию Депонента, а также в случаях прекращения действия настоящего Договора или ликвидации Депозитария и/или Банка путем перевода именных ценных бумаг на счет (а) </w:t>
      </w:r>
      <w:r w:rsidRPr="00821832">
        <w:rPr>
          <w:rFonts w:ascii="Times New Roman" w:hAnsi="Times New Roman"/>
          <w:b w:val="0"/>
          <w:i w:val="0"/>
          <w:sz w:val="24"/>
          <w:szCs w:val="24"/>
          <w:lang w:val="ru-RU"/>
        </w:rPr>
        <w:t>иностранного</w:t>
      </w:r>
      <w:r w:rsidRPr="00821832">
        <w:rPr>
          <w:rFonts w:ascii="Times New Roman" w:hAnsi="Times New Roman"/>
          <w:b w:val="0"/>
          <w:i w:val="0"/>
          <w:sz w:val="24"/>
          <w:szCs w:val="24"/>
        </w:rPr>
        <w:t xml:space="preserve"> номинального держателя в другом депозитарии по реквизитам, указанным Депонентом. </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При этом перевод ценных бумаг Депонента в указанный Депонентом депозитарий не осуществляется в случае, когда другой депозитарий не может обслуживать данный выпуск ценных бумаг в соответствии с законодательством Российской Федерации. </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3.1.10. Все операции с ценными бумагами, учитываемыми на счете депо </w:t>
      </w:r>
      <w:r w:rsidRPr="00821832">
        <w:rPr>
          <w:rFonts w:ascii="Times New Roman" w:hAnsi="Times New Roman"/>
          <w:b w:val="0"/>
          <w:i w:val="0"/>
          <w:sz w:val="24"/>
          <w:szCs w:val="24"/>
          <w:lang w:val="ru-RU"/>
        </w:rPr>
        <w:t>иностранного</w:t>
      </w:r>
      <w:r w:rsidRPr="00821832">
        <w:rPr>
          <w:rFonts w:ascii="Times New Roman" w:hAnsi="Times New Roman"/>
          <w:b w:val="0"/>
          <w:i w:val="0"/>
          <w:sz w:val="24"/>
          <w:szCs w:val="24"/>
        </w:rPr>
        <w:t xml:space="preserve"> номинального держателя, проводить в точном соответствии с поручениями Депонента или уполномоченных им лиц.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3.1.11. Регистрировать факты обременения ценных бумаг Депонента залогом, а также иными правами третьих лиц в порядке, предусмотренном действующим законодательством и Условиями.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3.1.12. Обеспечить по поручению Депонента перевод ценных бумаг на указанные Депонентом счета депо как в Депозитарии, так и в любом другом депозитарии.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3.1.13. Предоставлять Депоненту выписки по счетам депо </w:t>
      </w:r>
      <w:r w:rsidRPr="00821832">
        <w:rPr>
          <w:rFonts w:ascii="Times New Roman" w:hAnsi="Times New Roman"/>
          <w:b w:val="0"/>
          <w:i w:val="0"/>
          <w:sz w:val="24"/>
          <w:szCs w:val="24"/>
          <w:lang w:val="ru-RU"/>
        </w:rPr>
        <w:t xml:space="preserve">и </w:t>
      </w:r>
      <w:r w:rsidRPr="00821832">
        <w:rPr>
          <w:rFonts w:ascii="Times New Roman" w:hAnsi="Times New Roman"/>
          <w:b w:val="0"/>
          <w:i w:val="0"/>
          <w:sz w:val="24"/>
          <w:szCs w:val="24"/>
        </w:rPr>
        <w:t xml:space="preserve">отчеты о проведенных операциях с ценными бумагами Депонента, которые учитываются в Депозитарии.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lang w:val="ru-RU"/>
        </w:rPr>
      </w:pPr>
      <w:r w:rsidRPr="00821832">
        <w:rPr>
          <w:rFonts w:ascii="Times New Roman" w:hAnsi="Times New Roman"/>
          <w:b w:val="0"/>
          <w:i w:val="0"/>
          <w:sz w:val="24"/>
          <w:szCs w:val="24"/>
        </w:rPr>
        <w:t xml:space="preserve">Выписки по счетам депо, отчеты и документы предоставляются в сроки, порядке и/или форме, установленные Условиями.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3.1.14. Предоставлять информацию о заложенных ценных бумагах на основании запроса залогодержателя в сроки и в порядке, установленные Условиями.</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3.1.1</w:t>
      </w:r>
      <w:r w:rsidRPr="00821832">
        <w:rPr>
          <w:rFonts w:ascii="Times New Roman" w:hAnsi="Times New Roman"/>
          <w:b w:val="0"/>
          <w:i w:val="0"/>
          <w:sz w:val="24"/>
          <w:szCs w:val="24"/>
          <w:lang w:val="ru-RU"/>
        </w:rPr>
        <w:t>5</w:t>
      </w:r>
      <w:r w:rsidRPr="00821832">
        <w:rPr>
          <w:rFonts w:ascii="Times New Roman" w:hAnsi="Times New Roman"/>
          <w:b w:val="0"/>
          <w:i w:val="0"/>
          <w:sz w:val="24"/>
          <w:szCs w:val="24"/>
        </w:rPr>
        <w:t xml:space="preserve">. Предоставлять Депоненту информацию о Банке, которая подлежит раскрытию в соответствии с требованиями законодательства Российской Федерации.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3.1.1</w:t>
      </w:r>
      <w:r w:rsidRPr="00821832">
        <w:rPr>
          <w:rFonts w:ascii="Times New Roman" w:hAnsi="Times New Roman"/>
          <w:b w:val="0"/>
          <w:i w:val="0"/>
          <w:sz w:val="24"/>
          <w:szCs w:val="24"/>
          <w:lang w:val="ru-RU"/>
        </w:rPr>
        <w:t>6</w:t>
      </w:r>
      <w:r w:rsidRPr="00821832">
        <w:rPr>
          <w:rFonts w:ascii="Times New Roman" w:hAnsi="Times New Roman"/>
          <w:b w:val="0"/>
          <w:i w:val="0"/>
          <w:sz w:val="24"/>
          <w:szCs w:val="24"/>
        </w:rPr>
        <w:t xml:space="preserve">. Не использовать информацию о счете депо Депонента для совершения действий, наносящих или могущих нанести ущерб законным правам и интересам Депонента.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trike/>
          <w:sz w:val="24"/>
          <w:szCs w:val="24"/>
        </w:rPr>
      </w:pPr>
      <w:r w:rsidRPr="00821832">
        <w:rPr>
          <w:rFonts w:ascii="Times New Roman" w:hAnsi="Times New Roman"/>
          <w:b w:val="0"/>
          <w:i w:val="0"/>
          <w:sz w:val="24"/>
          <w:szCs w:val="24"/>
        </w:rPr>
        <w:t>3.1.1</w:t>
      </w:r>
      <w:r w:rsidRPr="00821832">
        <w:rPr>
          <w:rFonts w:ascii="Times New Roman" w:hAnsi="Times New Roman"/>
          <w:b w:val="0"/>
          <w:i w:val="0"/>
          <w:sz w:val="24"/>
          <w:szCs w:val="24"/>
          <w:lang w:val="ru-RU"/>
        </w:rPr>
        <w:t>7</w:t>
      </w:r>
      <w:r w:rsidRPr="00821832">
        <w:rPr>
          <w:rFonts w:ascii="Times New Roman" w:hAnsi="Times New Roman"/>
          <w:b w:val="0"/>
          <w:i w:val="0"/>
          <w:sz w:val="24"/>
          <w:szCs w:val="24"/>
        </w:rPr>
        <w:t>. Предоставлять Депоненту услуги, содействующие получению Депонентом дивидендов, доходов и иных платежей по ценным бумагам в порядке, предусмотренном Условиями, в том числе получать все причитающиеся доходы по ценным бумагам и перечислять их по реквизитам, указанным в анкете Депонента</w:t>
      </w:r>
      <w:r w:rsidRPr="00821832">
        <w:rPr>
          <w:rFonts w:ascii="Times New Roman" w:hAnsi="Times New Roman"/>
          <w:b w:val="0"/>
          <w:i w:val="0"/>
          <w:sz w:val="24"/>
          <w:szCs w:val="24"/>
          <w:lang w:val="ru-RU"/>
        </w:rPr>
        <w:t>.</w:t>
      </w:r>
      <w:r w:rsidRPr="00821832">
        <w:rPr>
          <w:rFonts w:ascii="Times New Roman" w:hAnsi="Times New Roman"/>
          <w:b w:val="0"/>
          <w:i w:val="0"/>
          <w:sz w:val="24"/>
          <w:szCs w:val="24"/>
        </w:rPr>
        <w:t xml:space="preserve">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Депозитарий производит сверку правильности полученной от эмитента / платежного агента суммы. В случае каких-либо расхождений расчетных данных с реально перечисленной суммой доходов по ценным бумагам Депозитарий не производит перечисление </w:t>
      </w:r>
      <w:r w:rsidRPr="00821832">
        <w:rPr>
          <w:rFonts w:ascii="Times New Roman" w:hAnsi="Times New Roman"/>
          <w:b w:val="0"/>
          <w:i w:val="0"/>
          <w:sz w:val="24"/>
          <w:szCs w:val="24"/>
          <w:lang w:val="ru-RU"/>
        </w:rPr>
        <w:t xml:space="preserve">доходов </w:t>
      </w:r>
      <w:r w:rsidRPr="00821832">
        <w:rPr>
          <w:rFonts w:ascii="Times New Roman" w:hAnsi="Times New Roman"/>
          <w:b w:val="0"/>
          <w:i w:val="0"/>
          <w:sz w:val="24"/>
          <w:szCs w:val="24"/>
        </w:rPr>
        <w:t xml:space="preserve">Депонентам до устранения причин расхождения.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Банковские реквизиты для перечисления доходов по ценным бумагам указываются Депонентом в анкете Депонента. </w:t>
      </w:r>
    </w:p>
    <w:p w:rsidR="00FE24DE" w:rsidRPr="00821832" w:rsidRDefault="00FE24DE" w:rsidP="00FE24DE">
      <w:pPr>
        <w:widowControl w:val="0"/>
        <w:autoSpaceDE w:val="0"/>
        <w:autoSpaceDN w:val="0"/>
        <w:adjustRightInd w:val="0"/>
        <w:spacing w:before="0" w:after="0"/>
        <w:ind w:firstLine="709"/>
        <w:jc w:val="both"/>
        <w:rPr>
          <w:bCs/>
        </w:rPr>
      </w:pPr>
      <w:r w:rsidRPr="00821832">
        <w:t>3.1.18. </w:t>
      </w:r>
      <w:r w:rsidRPr="00821832">
        <w:rPr>
          <w:bCs/>
        </w:rPr>
        <w:t xml:space="preserve">Выплачивать доход по ценным бумагам за вычетом суммы налога, определенной в соответствии с требованиями налогового законодательства: </w:t>
      </w:r>
    </w:p>
    <w:p w:rsidR="00FE24DE" w:rsidRPr="00821832" w:rsidRDefault="00FE24DE" w:rsidP="00FE24DE">
      <w:pPr>
        <w:widowControl w:val="0"/>
        <w:autoSpaceDE w:val="0"/>
        <w:autoSpaceDN w:val="0"/>
        <w:adjustRightInd w:val="0"/>
        <w:spacing w:before="0" w:after="0"/>
        <w:ind w:firstLine="709"/>
        <w:jc w:val="both"/>
        <w:rPr>
          <w:bCs/>
        </w:rPr>
      </w:pPr>
      <w:proofErr w:type="gramStart"/>
      <w:r w:rsidRPr="00821832">
        <w:rPr>
          <w:bCs/>
        </w:rPr>
        <w:t>– до момента предоставления Депонентом окончательно оформленной обобщенной информации о лицах, осуществляющих права по ценным бумагам, которую Депонент может предоставить не позднее 25 (Двадцати пяти) рабочих дней с момента перечисления дохода Депозитарию, Депозитарий осуществляет выплату полученного дохода за вычетом налога, исчисленного без применения налоговых льгот;</w:t>
      </w:r>
      <w:proofErr w:type="gramEnd"/>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 в случае если после осуществления выплаты дохода в порядке, предусмотренном предыдущим абзацем настоящего Договора, Депонент представит надлежащим образом оформленную уточненную обобщенную информацию в установленные сроки, Депозитарий осуществляет перерасчет исчисленной суммы налога и не позднее 30 (Тридцати) рабочих дней </w:t>
      </w:r>
      <w:proofErr w:type="gramStart"/>
      <w:r w:rsidRPr="00821832">
        <w:rPr>
          <w:bCs/>
        </w:rPr>
        <w:t>с даты получения</w:t>
      </w:r>
      <w:proofErr w:type="gramEnd"/>
      <w:r w:rsidRPr="00821832">
        <w:rPr>
          <w:bCs/>
        </w:rPr>
        <w:t xml:space="preserve"> дохода уплачивает излишне удержанную сумму налога Депоненту;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 в случае если иностранный номинальный держатель или иностранный уполномоченный держатель не представит в надлежащие сроки обобщенную (уточненную обобщенную) информацию, Депозитарий не осуществляет перерасчет исчисленной суммы налога. В этом случае Депонент имеет право потребовать возврата излишне удержанной суммы налога от налоговых органов в соответствии с законодательством Российской Федерации; </w:t>
      </w:r>
    </w:p>
    <w:p w:rsidR="00FE24DE" w:rsidRPr="00821832" w:rsidRDefault="00FE24DE" w:rsidP="00FE24DE">
      <w:pPr>
        <w:pStyle w:val="ConsPlusNormal"/>
        <w:ind w:firstLine="539"/>
        <w:jc w:val="both"/>
        <w:rPr>
          <w:sz w:val="24"/>
          <w:szCs w:val="24"/>
        </w:rPr>
      </w:pPr>
      <w:proofErr w:type="gramStart"/>
      <w:r w:rsidRPr="00821832">
        <w:rPr>
          <w:bCs/>
          <w:sz w:val="24"/>
          <w:szCs w:val="24"/>
        </w:rPr>
        <w:lastRenderedPageBreak/>
        <w:t>– в отношении доходов, полученных в виде дивидендов по акциям российских организаций, налогообложение которых осуществляется по пониженной налоговой ставке по сравнению с налоговой ставкой, установленной Налоговым кодексом Российской Федерации или международным договором Российской Федерации, и применение этой пониженной ставки зависит от соблюдения дополнительных условий, предусмотренных соответственно Налоговым кодексом Российской Федерации или указанным международным договором, Депозитарий исчисляет и уплачивает сумму налога по</w:t>
      </w:r>
      <w:proofErr w:type="gramEnd"/>
      <w:r w:rsidRPr="00821832">
        <w:rPr>
          <w:bCs/>
          <w:sz w:val="24"/>
          <w:szCs w:val="24"/>
        </w:rPr>
        <w:t xml:space="preserve"> </w:t>
      </w:r>
      <w:proofErr w:type="gramStart"/>
      <w:r w:rsidRPr="00821832">
        <w:rPr>
          <w:bCs/>
          <w:sz w:val="24"/>
          <w:szCs w:val="24"/>
        </w:rPr>
        <w:t>ставке, установленной для доходов в виде дивидендов по акциям российских организаций Налоговым кодексом Российской Федерации или соответствующим международным договором, без применения соответствующих льгот, то есть, применительно к международным договорам Российской Федерации по вопросам налогообложения, по ставке, установленной соответствующим международным договором, применение которой не зависит от доли участия в капитале, суммы вложений в капитал организации или срока владения соответствующими акциями.</w:t>
      </w:r>
      <w:proofErr w:type="gramEnd"/>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lang w:val="ru-RU"/>
        </w:rPr>
      </w:pPr>
      <w:r w:rsidRPr="00821832">
        <w:rPr>
          <w:rFonts w:ascii="Times New Roman" w:hAnsi="Times New Roman"/>
          <w:b w:val="0"/>
          <w:i w:val="0"/>
          <w:sz w:val="24"/>
          <w:szCs w:val="24"/>
          <w:lang w:val="ru-RU"/>
        </w:rPr>
        <w:t xml:space="preserve">3.1.19. </w:t>
      </w:r>
      <w:r w:rsidRPr="00821832">
        <w:rPr>
          <w:rFonts w:ascii="Times New Roman" w:hAnsi="Times New Roman"/>
          <w:b w:val="0"/>
          <w:i w:val="0"/>
          <w:sz w:val="24"/>
          <w:szCs w:val="24"/>
        </w:rPr>
        <w:t xml:space="preserve">Направлять Депоненту выписку со счета депо по состоянию на 31 декабря (конец операционного дня) каждого года.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3.1.</w:t>
      </w:r>
      <w:r w:rsidRPr="00821832">
        <w:rPr>
          <w:rFonts w:ascii="Times New Roman" w:hAnsi="Times New Roman"/>
          <w:b w:val="0"/>
          <w:i w:val="0"/>
          <w:sz w:val="24"/>
          <w:szCs w:val="24"/>
          <w:lang w:val="ru-RU"/>
        </w:rPr>
        <w:t>20</w:t>
      </w:r>
      <w:r w:rsidRPr="00821832">
        <w:rPr>
          <w:rFonts w:ascii="Times New Roman" w:hAnsi="Times New Roman"/>
          <w:b w:val="0"/>
          <w:i w:val="0"/>
          <w:sz w:val="24"/>
          <w:szCs w:val="24"/>
        </w:rPr>
        <w:t>.</w:t>
      </w:r>
      <w:r w:rsidRPr="00821832">
        <w:rPr>
          <w:rFonts w:ascii="Times New Roman" w:hAnsi="Times New Roman"/>
          <w:b w:val="0"/>
          <w:i w:val="0"/>
          <w:sz w:val="24"/>
          <w:szCs w:val="24"/>
          <w:lang w:val="ru-RU"/>
        </w:rPr>
        <w:t> </w:t>
      </w:r>
      <w:r w:rsidRPr="00821832">
        <w:rPr>
          <w:rFonts w:ascii="Times New Roman" w:hAnsi="Times New Roman"/>
          <w:b w:val="0"/>
          <w:i w:val="0"/>
          <w:sz w:val="24"/>
          <w:szCs w:val="24"/>
        </w:rPr>
        <w:t>Депозитарий обязан уведомлять Банк России о нарушении лицами, которым открыты счета депо иностранного номинального держателя, требований, установленных статьей 8.4 Федерального закона от 22.04.96 №</w:t>
      </w:r>
      <w:r w:rsidRPr="00821832">
        <w:rPr>
          <w:rFonts w:ascii="Times New Roman" w:hAnsi="Times New Roman"/>
          <w:b w:val="0"/>
          <w:i w:val="0"/>
          <w:sz w:val="24"/>
          <w:szCs w:val="24"/>
          <w:lang w:val="ru-RU"/>
        </w:rPr>
        <w:t> </w:t>
      </w:r>
      <w:r w:rsidRPr="00821832">
        <w:rPr>
          <w:rFonts w:ascii="Times New Roman" w:hAnsi="Times New Roman"/>
          <w:b w:val="0"/>
          <w:i w:val="0"/>
          <w:sz w:val="24"/>
          <w:szCs w:val="24"/>
        </w:rPr>
        <w:t>39-ФЗ «О рынке ценных бумаг».</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lang w:val="ru-RU"/>
        </w:rPr>
      </w:pPr>
      <w:r w:rsidRPr="00821832">
        <w:rPr>
          <w:rFonts w:ascii="Times New Roman" w:hAnsi="Times New Roman"/>
          <w:b w:val="0"/>
          <w:i w:val="0"/>
          <w:sz w:val="24"/>
          <w:szCs w:val="24"/>
        </w:rPr>
        <w:t>3.1.</w:t>
      </w:r>
      <w:r w:rsidRPr="00821832">
        <w:rPr>
          <w:rFonts w:ascii="Times New Roman" w:hAnsi="Times New Roman"/>
          <w:b w:val="0"/>
          <w:i w:val="0"/>
          <w:sz w:val="24"/>
          <w:szCs w:val="24"/>
          <w:lang w:val="ru-RU"/>
        </w:rPr>
        <w:t>21</w:t>
      </w:r>
      <w:r w:rsidRPr="00821832">
        <w:rPr>
          <w:rFonts w:ascii="Times New Roman" w:hAnsi="Times New Roman"/>
          <w:b w:val="0"/>
          <w:i w:val="0"/>
          <w:sz w:val="24"/>
          <w:szCs w:val="24"/>
        </w:rPr>
        <w:t>.</w:t>
      </w:r>
      <w:r w:rsidRPr="00821832">
        <w:rPr>
          <w:rFonts w:ascii="Times New Roman" w:hAnsi="Times New Roman"/>
          <w:b w:val="0"/>
          <w:i w:val="0"/>
          <w:sz w:val="24"/>
          <w:szCs w:val="24"/>
          <w:lang w:val="ru-RU"/>
        </w:rPr>
        <w:t> </w:t>
      </w:r>
      <w:r w:rsidRPr="00821832">
        <w:rPr>
          <w:rFonts w:ascii="Times New Roman" w:hAnsi="Times New Roman"/>
          <w:b w:val="0"/>
          <w:i w:val="0"/>
          <w:sz w:val="24"/>
          <w:szCs w:val="24"/>
        </w:rPr>
        <w:t>При принятии решения уполномоченным государственным органом о</w:t>
      </w:r>
      <w:r w:rsidRPr="00821832">
        <w:rPr>
          <w:rFonts w:ascii="Times New Roman" w:hAnsi="Times New Roman"/>
          <w:b w:val="0"/>
          <w:i w:val="0"/>
          <w:sz w:val="24"/>
          <w:szCs w:val="24"/>
          <w:lang w:val="ru-RU"/>
        </w:rPr>
        <w:t xml:space="preserve"> приостановлении операций с ценными бумагами письменно информировать Депонента о приостановлении операций после получения постановления уполномоченного государственного органа.</w:t>
      </w:r>
    </w:p>
    <w:p w:rsidR="00FE24DE" w:rsidRPr="00821832" w:rsidRDefault="00FE24DE" w:rsidP="00FE24DE">
      <w:pPr>
        <w:widowControl w:val="0"/>
        <w:spacing w:before="0" w:after="0"/>
        <w:rPr>
          <w:sz w:val="16"/>
          <w:szCs w:val="12"/>
        </w:rPr>
      </w:pPr>
    </w:p>
    <w:p w:rsidR="00FE24DE" w:rsidRPr="00821832" w:rsidRDefault="00FE24DE" w:rsidP="00FE24DE">
      <w:pPr>
        <w:pStyle w:val="2"/>
        <w:keepNext w:val="0"/>
        <w:widowControl w:val="0"/>
        <w:numPr>
          <w:ilvl w:val="0"/>
          <w:numId w:val="0"/>
        </w:numPr>
        <w:spacing w:before="0" w:after="0"/>
        <w:ind w:firstLine="709"/>
        <w:jc w:val="both"/>
        <w:rPr>
          <w:rFonts w:ascii="Times New Roman" w:hAnsi="Times New Roman"/>
          <w:sz w:val="24"/>
          <w:szCs w:val="24"/>
        </w:rPr>
      </w:pPr>
      <w:r w:rsidRPr="00821832">
        <w:rPr>
          <w:rFonts w:ascii="Times New Roman" w:hAnsi="Times New Roman"/>
          <w:sz w:val="24"/>
          <w:szCs w:val="24"/>
        </w:rPr>
        <w:t>3.2.</w:t>
      </w:r>
      <w:r w:rsidRPr="00821832">
        <w:rPr>
          <w:rFonts w:ascii="Times New Roman" w:hAnsi="Times New Roman"/>
          <w:b w:val="0"/>
          <w:i w:val="0"/>
          <w:sz w:val="24"/>
          <w:szCs w:val="24"/>
        </w:rPr>
        <w:t> </w:t>
      </w:r>
      <w:r w:rsidRPr="00821832">
        <w:rPr>
          <w:rFonts w:ascii="Times New Roman" w:hAnsi="Times New Roman"/>
          <w:sz w:val="24"/>
          <w:szCs w:val="24"/>
        </w:rPr>
        <w:t xml:space="preserve">Депозитарий не вправе: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3.2.1. Отвечать ценными бумагами Депонента по собственным обязательствам, а также использовать их в качестве обеспечения исполнения собственных обязательств, обязательств других депонентов и третьих лиц.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На ценные бумаги Депонента, находящиеся в Депозитарии, не может быть обращено взыскание по собственным обязательствам Депозитария. При банкротстве Депозитария ценные бумаги Депонента не включаются в конкурсную массу.</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3.2.2. Обуславливать заключение </w:t>
      </w:r>
      <w:r w:rsidRPr="00821832">
        <w:rPr>
          <w:rFonts w:ascii="Times New Roman" w:hAnsi="Times New Roman"/>
          <w:b w:val="0"/>
          <w:i w:val="0"/>
          <w:sz w:val="24"/>
          <w:szCs w:val="24"/>
          <w:lang w:val="ru-RU"/>
        </w:rPr>
        <w:t>д</w:t>
      </w:r>
      <w:proofErr w:type="spellStart"/>
      <w:r w:rsidRPr="00821832">
        <w:rPr>
          <w:rFonts w:ascii="Times New Roman" w:hAnsi="Times New Roman"/>
          <w:b w:val="0"/>
          <w:i w:val="0"/>
          <w:sz w:val="24"/>
          <w:szCs w:val="24"/>
        </w:rPr>
        <w:t>епозитарного</w:t>
      </w:r>
      <w:proofErr w:type="spellEnd"/>
      <w:r w:rsidRPr="00821832">
        <w:rPr>
          <w:rFonts w:ascii="Times New Roman" w:hAnsi="Times New Roman"/>
          <w:b w:val="0"/>
          <w:i w:val="0"/>
          <w:sz w:val="24"/>
          <w:szCs w:val="24"/>
        </w:rPr>
        <w:t xml:space="preserve"> договора с Депонентом отказом клиентов Депонента от каких-либо прав, закрепленных ценными бумагами.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3.2.3. Распоряжаться ценными бумагами Депонента без поручения последнего, за исключением случаев, когда такие действия вызваны необходимостью обеспечения прав клиентов Депонента при проведении обязательных безусловных корпоративных действий эмитента ценных бумаг, или случаев, предусмотренных законодательством Российской Федерации.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3.2.4. Определять и контролировать направления использования ценных бумаг Депонента, устанавливать не предусмотренные законодательством Российской Федерации или настоящим Договором ограничения прав клиентов Депонента распоряжаться ценными бумагами по своему усмотрению.</w:t>
      </w:r>
    </w:p>
    <w:p w:rsidR="00FE24DE" w:rsidRPr="00821832" w:rsidRDefault="00FE24DE" w:rsidP="00FE24DE">
      <w:pPr>
        <w:pStyle w:val="2"/>
        <w:keepNext w:val="0"/>
        <w:widowControl w:val="0"/>
        <w:numPr>
          <w:ilvl w:val="0"/>
          <w:numId w:val="0"/>
        </w:numPr>
        <w:spacing w:before="0" w:after="0"/>
        <w:ind w:firstLine="709"/>
        <w:jc w:val="both"/>
        <w:rPr>
          <w:rFonts w:ascii="Times New Roman" w:hAnsi="Times New Roman"/>
          <w:b w:val="0"/>
          <w:i w:val="0"/>
          <w:sz w:val="16"/>
          <w:szCs w:val="16"/>
        </w:rPr>
      </w:pP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sz w:val="24"/>
          <w:szCs w:val="24"/>
        </w:rPr>
      </w:pPr>
      <w:r w:rsidRPr="00821832">
        <w:rPr>
          <w:rFonts w:ascii="Times New Roman" w:hAnsi="Times New Roman"/>
          <w:sz w:val="24"/>
          <w:szCs w:val="24"/>
        </w:rPr>
        <w:t>3.3. Депонент принимает на себя следующие обязательства:</w:t>
      </w:r>
    </w:p>
    <w:p w:rsidR="00FE24DE" w:rsidRPr="00821832" w:rsidRDefault="00FE24DE" w:rsidP="00FE24DE">
      <w:pPr>
        <w:pStyle w:val="2"/>
        <w:keepNext w:val="0"/>
        <w:widowControl w:val="0"/>
        <w:numPr>
          <w:ilvl w:val="0"/>
          <w:numId w:val="0"/>
        </w:numPr>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3.3.1. Соблюдать законодательство Российской Федерации, регулирующее рынок ценных бумаг. </w:t>
      </w:r>
    </w:p>
    <w:p w:rsidR="00FE24DE" w:rsidRPr="00821832" w:rsidRDefault="00FE24DE" w:rsidP="00FE24DE">
      <w:pPr>
        <w:pStyle w:val="2"/>
        <w:keepNext w:val="0"/>
        <w:widowControl w:val="0"/>
        <w:numPr>
          <w:ilvl w:val="0"/>
          <w:numId w:val="0"/>
        </w:numPr>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3.3.2. Соблюдать порядок совершения депозитарных операций, представления информации и документов, установленный настоящим Договором и Условиями. </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3.3.3. Для открытия счета депо представить в Банк необходимый комплект документов, указанный в Условиях, а также иные сведения, имеющие существенное значение для исполнения Депозитарием своих обязанностей по настоящему Договору. </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lang w:val="ru-RU"/>
        </w:rPr>
      </w:pPr>
      <w:r w:rsidRPr="00821832">
        <w:rPr>
          <w:rFonts w:ascii="Times New Roman" w:hAnsi="Times New Roman"/>
          <w:b w:val="0"/>
          <w:i w:val="0"/>
          <w:sz w:val="24"/>
          <w:szCs w:val="24"/>
        </w:rPr>
        <w:t xml:space="preserve">3.3.4. Использовать открываемый ему счет депо </w:t>
      </w:r>
      <w:r w:rsidRPr="00821832">
        <w:rPr>
          <w:rFonts w:ascii="Times New Roman" w:hAnsi="Times New Roman"/>
          <w:b w:val="0"/>
          <w:i w:val="0"/>
          <w:sz w:val="24"/>
          <w:szCs w:val="24"/>
          <w:lang w:val="ru-RU"/>
        </w:rPr>
        <w:t>иностранного</w:t>
      </w:r>
      <w:r w:rsidRPr="00821832">
        <w:rPr>
          <w:rFonts w:ascii="Times New Roman" w:hAnsi="Times New Roman"/>
          <w:b w:val="0"/>
          <w:i w:val="0"/>
          <w:sz w:val="24"/>
          <w:szCs w:val="24"/>
        </w:rPr>
        <w:t xml:space="preserve"> номинального держателя только для учета оговоренных в п.</w:t>
      </w:r>
      <w:r w:rsidRPr="00821832">
        <w:rPr>
          <w:rFonts w:ascii="Times New Roman" w:hAnsi="Times New Roman"/>
          <w:b w:val="0"/>
          <w:i w:val="0"/>
          <w:sz w:val="24"/>
          <w:szCs w:val="24"/>
          <w:lang w:val="en-US"/>
        </w:rPr>
        <w:t> </w:t>
      </w:r>
      <w:r w:rsidRPr="00821832">
        <w:rPr>
          <w:rFonts w:ascii="Times New Roman" w:hAnsi="Times New Roman"/>
          <w:b w:val="0"/>
          <w:i w:val="0"/>
          <w:sz w:val="24"/>
          <w:szCs w:val="24"/>
        </w:rPr>
        <w:t>1.1 настоящего Договора прав на ценные бумаги, не допуская учета на счете депо ценных бумаг, принадлежащих ему на праве собственности.</w:t>
      </w:r>
    </w:p>
    <w:p w:rsidR="00FE24DE" w:rsidRPr="00821832" w:rsidRDefault="00FE24DE" w:rsidP="00FE24DE">
      <w:pPr>
        <w:pStyle w:val="ConsPlusNormal"/>
        <w:ind w:firstLine="709"/>
        <w:jc w:val="both"/>
        <w:rPr>
          <w:sz w:val="24"/>
          <w:szCs w:val="24"/>
        </w:rPr>
      </w:pPr>
      <w:r w:rsidRPr="00821832">
        <w:rPr>
          <w:sz w:val="24"/>
          <w:szCs w:val="24"/>
        </w:rPr>
        <w:lastRenderedPageBreak/>
        <w:t>3.3.5. Вернуть ценные бумаги, необоснованно зачисленные на счет депо иностранного номинального держателя, не позднее окончания рабочего дня, следующего за днем получения требования Депозитария об их возврате.</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3.3.</w:t>
      </w:r>
      <w:r w:rsidRPr="00821832">
        <w:rPr>
          <w:rFonts w:ascii="Times New Roman" w:hAnsi="Times New Roman"/>
          <w:b w:val="0"/>
          <w:i w:val="0"/>
          <w:sz w:val="24"/>
          <w:szCs w:val="24"/>
          <w:lang w:val="ru-RU"/>
        </w:rPr>
        <w:t>6</w:t>
      </w:r>
      <w:r w:rsidRPr="00821832">
        <w:rPr>
          <w:rFonts w:ascii="Times New Roman" w:hAnsi="Times New Roman"/>
          <w:b w:val="0"/>
          <w:i w:val="0"/>
          <w:sz w:val="24"/>
          <w:szCs w:val="24"/>
        </w:rPr>
        <w:t>. Незамедлительно извещать Депозитарий об отзыве доверенностей на уполномоченных лиц в случае принятия соответствующего решения.</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3.3.</w:t>
      </w:r>
      <w:r w:rsidRPr="00821832">
        <w:rPr>
          <w:rFonts w:ascii="Times New Roman" w:hAnsi="Times New Roman"/>
          <w:b w:val="0"/>
          <w:i w:val="0"/>
          <w:sz w:val="24"/>
          <w:szCs w:val="24"/>
          <w:lang w:val="ru-RU"/>
        </w:rPr>
        <w:t>7</w:t>
      </w:r>
      <w:r w:rsidRPr="00821832">
        <w:rPr>
          <w:rFonts w:ascii="Times New Roman" w:hAnsi="Times New Roman"/>
          <w:b w:val="0"/>
          <w:i w:val="0"/>
          <w:sz w:val="24"/>
          <w:szCs w:val="24"/>
        </w:rPr>
        <w:t>. Предоставлять Банку сведения об изменении своих учредительных документов и/или реквизитов (адрес, телефон, факс, платежные реквизиты и т.</w:t>
      </w:r>
      <w:r w:rsidRPr="00821832">
        <w:rPr>
          <w:rFonts w:ascii="Times New Roman" w:hAnsi="Times New Roman"/>
          <w:b w:val="0"/>
          <w:i w:val="0"/>
          <w:sz w:val="24"/>
          <w:szCs w:val="24"/>
          <w:lang w:val="ru-RU"/>
        </w:rPr>
        <w:t xml:space="preserve"> </w:t>
      </w:r>
      <w:r w:rsidRPr="00821832">
        <w:rPr>
          <w:rFonts w:ascii="Times New Roman" w:hAnsi="Times New Roman"/>
          <w:b w:val="0"/>
          <w:i w:val="0"/>
          <w:sz w:val="24"/>
          <w:szCs w:val="24"/>
        </w:rPr>
        <w:t xml:space="preserve">д.) в течение </w:t>
      </w:r>
      <w:r w:rsidRPr="00821832">
        <w:rPr>
          <w:rFonts w:ascii="Times New Roman" w:hAnsi="Times New Roman"/>
          <w:b w:val="0"/>
          <w:i w:val="0"/>
          <w:sz w:val="24"/>
          <w:szCs w:val="24"/>
          <w:lang w:val="ru-RU"/>
        </w:rPr>
        <w:t>2</w:t>
      </w:r>
      <w:r w:rsidRPr="00821832">
        <w:rPr>
          <w:rFonts w:ascii="Times New Roman" w:hAnsi="Times New Roman"/>
          <w:b w:val="0"/>
          <w:i w:val="0"/>
          <w:sz w:val="24"/>
          <w:szCs w:val="24"/>
        </w:rPr>
        <w:t xml:space="preserve"> (Д</w:t>
      </w:r>
      <w:r w:rsidRPr="00821832">
        <w:rPr>
          <w:rFonts w:ascii="Times New Roman" w:hAnsi="Times New Roman"/>
          <w:b w:val="0"/>
          <w:i w:val="0"/>
          <w:sz w:val="24"/>
          <w:szCs w:val="24"/>
          <w:lang w:val="ru-RU"/>
        </w:rPr>
        <w:t>вух</w:t>
      </w:r>
      <w:r w:rsidRPr="00821832">
        <w:rPr>
          <w:rFonts w:ascii="Times New Roman" w:hAnsi="Times New Roman"/>
          <w:b w:val="0"/>
          <w:i w:val="0"/>
          <w:sz w:val="24"/>
          <w:szCs w:val="24"/>
        </w:rPr>
        <w:t xml:space="preserve">) рабочих дней с даты регистрации уполномоченным государственным органом учредительных документов или с даты изменения реквизитов, а также сведения о лицах, имеющих право распоряжаться счетом депо по доверенности, и иные сведения, имеющие существенное значение для надлежащего исполнения Депозитарием своих обязанностей в соответствии с настоящим Договором. </w:t>
      </w:r>
    </w:p>
    <w:p w:rsidR="00FE24DE" w:rsidRPr="00821832" w:rsidRDefault="00FE24DE" w:rsidP="00FE24DE">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В случае </w:t>
      </w:r>
      <w:proofErr w:type="spellStart"/>
      <w:r w:rsidRPr="00821832">
        <w:rPr>
          <w:rFonts w:ascii="Times New Roman" w:hAnsi="Times New Roman"/>
          <w:b w:val="0"/>
          <w:i w:val="0"/>
          <w:sz w:val="24"/>
          <w:szCs w:val="24"/>
        </w:rPr>
        <w:t>непредоставления</w:t>
      </w:r>
      <w:proofErr w:type="spellEnd"/>
      <w:r w:rsidRPr="00821832">
        <w:rPr>
          <w:rFonts w:ascii="Times New Roman" w:hAnsi="Times New Roman"/>
          <w:b w:val="0"/>
          <w:i w:val="0"/>
          <w:sz w:val="24"/>
          <w:szCs w:val="24"/>
        </w:rPr>
        <w:t xml:space="preserve">, несвоевременного предоставления или предоставления в некорректном виде указанной информации </w:t>
      </w:r>
      <w:r w:rsidRPr="00821832">
        <w:rPr>
          <w:rFonts w:ascii="Times New Roman" w:hAnsi="Times New Roman"/>
          <w:b w:val="0"/>
          <w:i w:val="0"/>
          <w:sz w:val="24"/>
          <w:szCs w:val="24"/>
          <w:lang w:val="ru-RU"/>
        </w:rPr>
        <w:t xml:space="preserve">Депозитарий </w:t>
      </w:r>
      <w:r w:rsidRPr="00821832">
        <w:rPr>
          <w:rFonts w:ascii="Times New Roman" w:hAnsi="Times New Roman"/>
          <w:b w:val="0"/>
          <w:i w:val="0"/>
          <w:sz w:val="24"/>
          <w:szCs w:val="24"/>
        </w:rPr>
        <w:t xml:space="preserve">не несет ответственности за несвоевременное получение Депонентом отчетов о проведении операции по счету депо, выписок о состоянии счета депо и других документов и информации, направляемых ему Депозитарием, а также за несвоевременное получение Депонентом дивидендов, купонных доходов и иных выплат по ценным бумагам, которые учитываются на его счете депо.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lang w:val="ru-RU"/>
        </w:rPr>
      </w:pPr>
      <w:r w:rsidRPr="00821832">
        <w:rPr>
          <w:rFonts w:ascii="Times New Roman" w:hAnsi="Times New Roman"/>
          <w:b w:val="0"/>
          <w:i w:val="0"/>
          <w:sz w:val="24"/>
          <w:szCs w:val="24"/>
        </w:rPr>
        <w:t>3.3.</w:t>
      </w:r>
      <w:r w:rsidRPr="00821832">
        <w:rPr>
          <w:rFonts w:ascii="Times New Roman" w:hAnsi="Times New Roman"/>
          <w:b w:val="0"/>
          <w:i w:val="0"/>
          <w:sz w:val="24"/>
          <w:szCs w:val="24"/>
          <w:lang w:val="ru-RU"/>
        </w:rPr>
        <w:t>8</w:t>
      </w:r>
      <w:r w:rsidRPr="00821832">
        <w:rPr>
          <w:rFonts w:ascii="Times New Roman" w:hAnsi="Times New Roman"/>
          <w:b w:val="0"/>
          <w:i w:val="0"/>
          <w:sz w:val="24"/>
          <w:szCs w:val="24"/>
        </w:rPr>
        <w:t xml:space="preserve">. Немедленно информировать Депозитарий о приостановлении действия лицензии на осуществление депозитарной деятельности, выданной Депоненту, ее отзыве, реорганизации или ликвидации Депонента, наступлении иных обстоятельств, препятствующих осуществлению им своих обязательств перед его клиентами и/или Депозитарием. В случаях ликвидации или реорганизации Депонента, </w:t>
      </w:r>
      <w:r w:rsidRPr="00821832">
        <w:rPr>
          <w:rFonts w:ascii="Times New Roman" w:hAnsi="Times New Roman"/>
          <w:b w:val="0"/>
          <w:i w:val="0"/>
          <w:sz w:val="24"/>
          <w:szCs w:val="24"/>
          <w:lang w:val="ru-RU"/>
        </w:rPr>
        <w:t xml:space="preserve">утраты Депонентом в соответствии со своим личным законом права осуществления учета и перехода прав на ценные бумаги, а также при наступлении иных условий, препятствующих осуществлению </w:t>
      </w:r>
      <w:r w:rsidRPr="00821832">
        <w:rPr>
          <w:rFonts w:ascii="Times New Roman" w:hAnsi="Times New Roman"/>
          <w:b w:val="0"/>
          <w:i w:val="0"/>
          <w:sz w:val="24"/>
          <w:szCs w:val="24"/>
        </w:rPr>
        <w:t xml:space="preserve">им своей деятельности в качестве </w:t>
      </w:r>
      <w:r w:rsidRPr="00821832">
        <w:rPr>
          <w:rFonts w:ascii="Times New Roman" w:hAnsi="Times New Roman"/>
          <w:b w:val="0"/>
          <w:i w:val="0"/>
          <w:sz w:val="24"/>
          <w:szCs w:val="24"/>
          <w:lang w:val="ru-RU"/>
        </w:rPr>
        <w:t xml:space="preserve">иностранного </w:t>
      </w:r>
      <w:r w:rsidRPr="00821832">
        <w:rPr>
          <w:rFonts w:ascii="Times New Roman" w:hAnsi="Times New Roman"/>
          <w:b w:val="0"/>
          <w:i w:val="0"/>
          <w:sz w:val="24"/>
          <w:szCs w:val="24"/>
        </w:rPr>
        <w:t xml:space="preserve">номинального держателя ценных бумаг своих клиентов, в том числе при расторжении настоящего Договора, уведомить об этом Депозитарий и предоставить последнему инструкции в отношении находящихся на счете депо </w:t>
      </w:r>
      <w:r w:rsidRPr="00821832">
        <w:rPr>
          <w:rFonts w:ascii="Times New Roman" w:hAnsi="Times New Roman"/>
          <w:b w:val="0"/>
          <w:i w:val="0"/>
          <w:sz w:val="24"/>
          <w:szCs w:val="24"/>
          <w:lang w:val="ru-RU"/>
        </w:rPr>
        <w:t xml:space="preserve">иностранного </w:t>
      </w:r>
      <w:r w:rsidRPr="00821832">
        <w:rPr>
          <w:rFonts w:ascii="Times New Roman" w:hAnsi="Times New Roman"/>
          <w:b w:val="0"/>
          <w:i w:val="0"/>
          <w:sz w:val="24"/>
          <w:szCs w:val="24"/>
        </w:rPr>
        <w:t>номинального держателя ценных бумаг не позднее 10 (Десяти) дней после наступления указанных событий.</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16"/>
          <w:szCs w:val="24"/>
          <w:lang w:val="ru-RU"/>
        </w:rPr>
      </w:pPr>
      <w:r w:rsidRPr="00821832">
        <w:rPr>
          <w:rFonts w:ascii="Times New Roman" w:hAnsi="Times New Roman"/>
          <w:b w:val="0"/>
          <w:i w:val="0"/>
          <w:sz w:val="24"/>
          <w:szCs w:val="24"/>
        </w:rPr>
        <w:t>3.3.</w:t>
      </w:r>
      <w:r w:rsidRPr="00821832">
        <w:rPr>
          <w:rFonts w:ascii="Times New Roman" w:hAnsi="Times New Roman"/>
          <w:b w:val="0"/>
          <w:i w:val="0"/>
          <w:sz w:val="24"/>
          <w:szCs w:val="24"/>
          <w:lang w:val="ru-RU"/>
        </w:rPr>
        <w:t>9</w:t>
      </w:r>
      <w:r w:rsidRPr="00821832">
        <w:rPr>
          <w:rFonts w:ascii="Times New Roman" w:hAnsi="Times New Roman"/>
          <w:b w:val="0"/>
          <w:i w:val="0"/>
          <w:sz w:val="24"/>
          <w:szCs w:val="24"/>
        </w:rPr>
        <w:t>. Своевременно и в полном объеме оплачивать предоставляемые услуги Депозитария в соответствии с утвержденными тарифами Банка на депозитарное обслуживание (далее – тарифы).</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lang w:val="ru-RU"/>
        </w:rPr>
      </w:pPr>
      <w:r w:rsidRPr="00821832">
        <w:rPr>
          <w:rFonts w:ascii="Times New Roman" w:hAnsi="Times New Roman"/>
          <w:b w:val="0"/>
          <w:i w:val="0"/>
          <w:sz w:val="24"/>
          <w:szCs w:val="24"/>
        </w:rPr>
        <w:t>3.3.</w:t>
      </w:r>
      <w:r w:rsidRPr="00821832">
        <w:rPr>
          <w:rFonts w:ascii="Times New Roman" w:hAnsi="Times New Roman"/>
          <w:b w:val="0"/>
          <w:i w:val="0"/>
          <w:sz w:val="24"/>
          <w:szCs w:val="24"/>
          <w:lang w:val="ru-RU"/>
        </w:rPr>
        <w:t>10</w:t>
      </w:r>
      <w:r w:rsidRPr="00821832">
        <w:rPr>
          <w:rFonts w:ascii="Times New Roman" w:hAnsi="Times New Roman"/>
          <w:b w:val="0"/>
          <w:i w:val="0"/>
          <w:sz w:val="24"/>
          <w:szCs w:val="24"/>
        </w:rPr>
        <w:t>.</w:t>
      </w:r>
      <w:r w:rsidRPr="00821832">
        <w:rPr>
          <w:rFonts w:ascii="Times New Roman" w:hAnsi="Times New Roman"/>
          <w:b w:val="0"/>
          <w:i w:val="0"/>
          <w:sz w:val="24"/>
          <w:szCs w:val="24"/>
          <w:lang w:val="en-US"/>
        </w:rPr>
        <w:t> </w:t>
      </w:r>
      <w:r w:rsidRPr="00821832">
        <w:rPr>
          <w:rFonts w:ascii="Times New Roman" w:hAnsi="Times New Roman"/>
          <w:b w:val="0"/>
          <w:i w:val="0"/>
          <w:sz w:val="24"/>
          <w:szCs w:val="24"/>
        </w:rPr>
        <w:t>Подавать Депозитарию поручения, оформленные надлежащим образом</w:t>
      </w:r>
      <w:r w:rsidRPr="00821832">
        <w:rPr>
          <w:rFonts w:ascii="Times New Roman" w:hAnsi="Times New Roman"/>
          <w:b w:val="0"/>
          <w:i w:val="0"/>
          <w:sz w:val="24"/>
          <w:szCs w:val="24"/>
          <w:lang w:val="ru-RU"/>
        </w:rPr>
        <w:t>,</w:t>
      </w:r>
      <w:r w:rsidRPr="00821832">
        <w:rPr>
          <w:rFonts w:ascii="Times New Roman" w:hAnsi="Times New Roman"/>
          <w:b w:val="0"/>
          <w:i w:val="0"/>
          <w:sz w:val="24"/>
          <w:szCs w:val="24"/>
        </w:rPr>
        <w:t xml:space="preserve"> в соответствии с Условиями и в установленные сроки. </w:t>
      </w:r>
    </w:p>
    <w:p w:rsidR="00FE24DE" w:rsidRPr="00821832" w:rsidRDefault="00FE24DE" w:rsidP="00FE24DE">
      <w:pPr>
        <w:widowControl w:val="0"/>
        <w:autoSpaceDE w:val="0"/>
        <w:autoSpaceDN w:val="0"/>
        <w:adjustRightInd w:val="0"/>
        <w:spacing w:before="0" w:after="0"/>
        <w:ind w:firstLine="709"/>
        <w:jc w:val="both"/>
      </w:pPr>
      <w:r w:rsidRPr="00821832">
        <w:t>3.3.11. </w:t>
      </w:r>
      <w:r w:rsidRPr="00821832">
        <w:rPr>
          <w:bCs/>
        </w:rPr>
        <w:t>Назначать Банк оператором торгового счета депо иностранного номинального держателя / торговых разделов счета депо иностранного номинального держателя в</w:t>
      </w:r>
      <w:r w:rsidRPr="00821832">
        <w:t xml:space="preserve"> случае, если между Банком и Депонентом одновременно с депозитарным договором заключается Соглашение о предоставлении услуг на финансовых рынках путем присоединения к условиям </w:t>
      </w:r>
      <w:r w:rsidRPr="00821832">
        <w:rPr>
          <w:iCs/>
        </w:rPr>
        <w:t xml:space="preserve">Порядка обслуживания клиентов </w:t>
      </w:r>
      <w:r w:rsidRPr="00821832">
        <w:rPr>
          <w:iCs/>
          <w:sz w:val="23"/>
          <w:szCs w:val="23"/>
        </w:rPr>
        <w:t xml:space="preserve">ПАО «МОСКОВСКИЙ КРЕДИТНЫЙ БАНК» </w:t>
      </w:r>
      <w:r w:rsidRPr="00821832">
        <w:rPr>
          <w:iCs/>
        </w:rPr>
        <w:t>на финансовых рынках</w:t>
      </w:r>
      <w:r w:rsidRPr="00821832">
        <w:t xml:space="preserve">. </w:t>
      </w:r>
    </w:p>
    <w:p w:rsidR="00FE24DE" w:rsidRPr="00821832" w:rsidRDefault="00FE24DE" w:rsidP="00FE24DE">
      <w:pPr>
        <w:widowControl w:val="0"/>
        <w:autoSpaceDE w:val="0"/>
        <w:autoSpaceDN w:val="0"/>
        <w:adjustRightInd w:val="0"/>
        <w:spacing w:before="0" w:after="0"/>
        <w:ind w:firstLine="709"/>
        <w:jc w:val="both"/>
      </w:pPr>
      <w:r w:rsidRPr="00821832">
        <w:t xml:space="preserve">Подавать Депозитарию поручения на совершение депозитарных операций в отношении учитываемых на торговом счете депо иностранного номинального держателя / торговых разделах счета депо иностранного номинального держателя ценных бумаг через банк, назначенный оператором торгового счета депо иностранного номинального держателя / торговых разделов счета депо иностранного номинального держателя.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3.3.1</w:t>
      </w:r>
      <w:r w:rsidRPr="00821832">
        <w:rPr>
          <w:rFonts w:ascii="Times New Roman" w:hAnsi="Times New Roman"/>
          <w:b w:val="0"/>
          <w:i w:val="0"/>
          <w:sz w:val="24"/>
          <w:szCs w:val="24"/>
          <w:lang w:val="ru-RU"/>
        </w:rPr>
        <w:t>2</w:t>
      </w:r>
      <w:r w:rsidRPr="00821832">
        <w:rPr>
          <w:rFonts w:ascii="Times New Roman" w:hAnsi="Times New Roman"/>
          <w:b w:val="0"/>
          <w:i w:val="0"/>
          <w:sz w:val="24"/>
          <w:szCs w:val="24"/>
        </w:rPr>
        <w:t xml:space="preserve">. В случае необходимости предоставлять Депозитарию доверенности на уполномоченных лиц, оформленные надлежащим образом в соответствии с требованиями законодательства Российской Федерации.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lang w:val="ru-RU"/>
        </w:rPr>
      </w:pPr>
      <w:r w:rsidRPr="00821832">
        <w:rPr>
          <w:rFonts w:ascii="Times New Roman" w:hAnsi="Times New Roman"/>
          <w:b w:val="0"/>
          <w:i w:val="0"/>
          <w:sz w:val="24"/>
          <w:szCs w:val="24"/>
        </w:rPr>
        <w:t>3.3.1</w:t>
      </w:r>
      <w:r w:rsidRPr="00821832">
        <w:rPr>
          <w:rFonts w:ascii="Times New Roman" w:hAnsi="Times New Roman"/>
          <w:b w:val="0"/>
          <w:i w:val="0"/>
          <w:sz w:val="24"/>
          <w:szCs w:val="24"/>
          <w:lang w:val="ru-RU"/>
        </w:rPr>
        <w:t>3</w:t>
      </w:r>
      <w:r w:rsidRPr="00821832">
        <w:rPr>
          <w:rFonts w:ascii="Times New Roman" w:hAnsi="Times New Roman"/>
          <w:b w:val="0"/>
          <w:i w:val="0"/>
          <w:sz w:val="24"/>
          <w:szCs w:val="24"/>
        </w:rPr>
        <w:t xml:space="preserve">. Не предоставлять в Депозитарий поручения депо, в результате исполнения которых на счет депо </w:t>
      </w:r>
      <w:r w:rsidRPr="00821832">
        <w:rPr>
          <w:rFonts w:ascii="Times New Roman" w:hAnsi="Times New Roman"/>
          <w:b w:val="0"/>
          <w:i w:val="0"/>
          <w:sz w:val="24"/>
          <w:szCs w:val="24"/>
          <w:lang w:val="ru-RU"/>
        </w:rPr>
        <w:t>иностранного</w:t>
      </w:r>
      <w:r w:rsidRPr="00821832">
        <w:rPr>
          <w:rFonts w:ascii="Times New Roman" w:hAnsi="Times New Roman"/>
          <w:b w:val="0"/>
          <w:i w:val="0"/>
          <w:sz w:val="24"/>
          <w:szCs w:val="24"/>
        </w:rPr>
        <w:t xml:space="preserve"> номинального держателя могут быть зачислены ценные бумаги, принадлежащие Депоненту на праве собственности</w:t>
      </w:r>
      <w:r w:rsidRPr="00821832">
        <w:rPr>
          <w:rFonts w:ascii="Times New Roman" w:hAnsi="Times New Roman"/>
          <w:b w:val="0"/>
          <w:i w:val="0"/>
          <w:sz w:val="24"/>
          <w:szCs w:val="24"/>
          <w:lang w:val="ru-RU"/>
        </w:rPr>
        <w:t>.</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3.3.1</w:t>
      </w:r>
      <w:r w:rsidRPr="00821832">
        <w:rPr>
          <w:rFonts w:ascii="Times New Roman" w:hAnsi="Times New Roman"/>
          <w:b w:val="0"/>
          <w:i w:val="0"/>
          <w:sz w:val="24"/>
          <w:szCs w:val="24"/>
          <w:lang w:val="ru-RU"/>
        </w:rPr>
        <w:t>4</w:t>
      </w:r>
      <w:r w:rsidRPr="00821832">
        <w:rPr>
          <w:rFonts w:ascii="Times New Roman" w:hAnsi="Times New Roman"/>
          <w:b w:val="0"/>
          <w:i w:val="0"/>
          <w:sz w:val="24"/>
          <w:szCs w:val="24"/>
        </w:rPr>
        <w:t xml:space="preserve">. Передавать поручения депо на проведение операций по счету депо </w:t>
      </w:r>
      <w:r w:rsidRPr="00821832">
        <w:rPr>
          <w:rFonts w:ascii="Times New Roman" w:hAnsi="Times New Roman"/>
          <w:b w:val="0"/>
          <w:i w:val="0"/>
          <w:sz w:val="24"/>
          <w:szCs w:val="24"/>
          <w:lang w:val="ru-RU"/>
        </w:rPr>
        <w:t>иностранного</w:t>
      </w:r>
      <w:r w:rsidRPr="00821832">
        <w:rPr>
          <w:rFonts w:ascii="Times New Roman" w:hAnsi="Times New Roman"/>
          <w:b w:val="0"/>
          <w:i w:val="0"/>
          <w:sz w:val="24"/>
          <w:szCs w:val="24"/>
        </w:rPr>
        <w:t xml:space="preserve"> номинального держателя в точном соответствии с поручениями на проведение </w:t>
      </w:r>
      <w:r w:rsidRPr="00821832">
        <w:rPr>
          <w:rFonts w:ascii="Times New Roman" w:hAnsi="Times New Roman"/>
          <w:b w:val="0"/>
          <w:i w:val="0"/>
          <w:sz w:val="24"/>
          <w:szCs w:val="24"/>
        </w:rPr>
        <w:lastRenderedPageBreak/>
        <w:t xml:space="preserve">операций по счетам депо, открытым у Депонента его клиентами, или при наличии иных обусловленных законодательством оснований для совершения операций по счету депо клиентов Депонента, а также исполнять депозитарные операции по открытым у него счетам депо клиентов, связанные с изменениями остатков по счету депо </w:t>
      </w:r>
      <w:r w:rsidRPr="00821832">
        <w:rPr>
          <w:rFonts w:ascii="Times New Roman" w:hAnsi="Times New Roman"/>
          <w:b w:val="0"/>
          <w:i w:val="0"/>
          <w:sz w:val="24"/>
          <w:szCs w:val="24"/>
          <w:lang w:val="ru-RU"/>
        </w:rPr>
        <w:t>иностранного</w:t>
      </w:r>
      <w:r w:rsidRPr="00821832">
        <w:rPr>
          <w:rFonts w:ascii="Times New Roman" w:hAnsi="Times New Roman"/>
          <w:b w:val="0"/>
          <w:i w:val="0"/>
          <w:sz w:val="24"/>
          <w:szCs w:val="24"/>
        </w:rPr>
        <w:t xml:space="preserve"> номинального держателя в Депозитарии, только после получения от Депозитария отчетного документа о проведенной операции по счету </w:t>
      </w:r>
      <w:r w:rsidRPr="00821832">
        <w:rPr>
          <w:rFonts w:ascii="Times New Roman" w:hAnsi="Times New Roman"/>
          <w:b w:val="0"/>
          <w:i w:val="0"/>
          <w:sz w:val="24"/>
          <w:szCs w:val="24"/>
          <w:lang w:val="ru-RU"/>
        </w:rPr>
        <w:t>иностранного</w:t>
      </w:r>
      <w:r w:rsidRPr="00821832">
        <w:rPr>
          <w:rFonts w:ascii="Times New Roman" w:hAnsi="Times New Roman"/>
          <w:b w:val="0"/>
          <w:i w:val="0"/>
          <w:sz w:val="24"/>
          <w:szCs w:val="24"/>
        </w:rPr>
        <w:t xml:space="preserve"> номинального держателя Депонента.</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3.3.15.</w:t>
      </w:r>
      <w:r w:rsidRPr="00821832">
        <w:rPr>
          <w:bCs/>
          <w:lang w:val="en-US"/>
        </w:rPr>
        <w:t> </w:t>
      </w:r>
      <w:r w:rsidRPr="00821832">
        <w:rPr>
          <w:bCs/>
        </w:rPr>
        <w:t xml:space="preserve">Осуществлять сверку данных о ценных бумагах с Депозитарием в порядке, предусмотренном Условиями и настоящим Договором.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3.3.16.</w:t>
      </w:r>
      <w:r w:rsidRPr="00821832">
        <w:rPr>
          <w:bCs/>
          <w:lang w:val="en-US"/>
        </w:rPr>
        <w:t> </w:t>
      </w:r>
      <w:r w:rsidRPr="00821832">
        <w:rPr>
          <w:bCs/>
        </w:rPr>
        <w:t xml:space="preserve">Своевременно оплачивать счета за депозитарные услуги и возмещение расходов Депозитария.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3.3.17.</w:t>
      </w:r>
      <w:r w:rsidRPr="00821832">
        <w:rPr>
          <w:bCs/>
          <w:lang w:val="en-US"/>
        </w:rPr>
        <w:t> </w:t>
      </w:r>
      <w:proofErr w:type="gramStart"/>
      <w:r w:rsidRPr="00821832">
        <w:rPr>
          <w:bCs/>
        </w:rPr>
        <w:t xml:space="preserve">Соблюдать требования законодательства о противодействии легализации доходов, полученных преступных путем, и финансированию терроризма, в том числе по запросу предоставлять </w:t>
      </w:r>
      <w:r w:rsidRPr="00821832">
        <w:t xml:space="preserve">не позднее 2 (Двух) рабочих дней с даты запроса </w:t>
      </w:r>
      <w:r w:rsidRPr="00821832">
        <w:rPr>
          <w:bCs/>
        </w:rPr>
        <w:t xml:space="preserve">составленные по форме Банка вопросник клиента, предоставляемый для идентификации Депонента, вопросник представителя на уполномоченных на совершение депозитарных операций лиц, вопросник на </w:t>
      </w:r>
      <w:proofErr w:type="spellStart"/>
      <w:r w:rsidRPr="00821832">
        <w:rPr>
          <w:bCs/>
        </w:rPr>
        <w:t>бенефициарного</w:t>
      </w:r>
      <w:proofErr w:type="spellEnd"/>
      <w:r w:rsidRPr="00821832">
        <w:rPr>
          <w:bCs/>
        </w:rPr>
        <w:t xml:space="preserve"> владельца Депонента (при наличии), вопросник выгодоприобретателя (при наличии), а также</w:t>
      </w:r>
      <w:proofErr w:type="gramEnd"/>
      <w:r w:rsidRPr="00821832">
        <w:rPr>
          <w:bCs/>
        </w:rPr>
        <w:t xml:space="preserve"> документы и сведения, </w:t>
      </w:r>
      <w:r w:rsidRPr="00821832">
        <w:t>поясняющие экономический смысл и законную цель операций.</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3.3.18.</w:t>
      </w:r>
      <w:r w:rsidRPr="00821832">
        <w:rPr>
          <w:bCs/>
          <w:lang w:val="en-US"/>
        </w:rPr>
        <w:t> </w:t>
      </w:r>
      <w:r w:rsidRPr="00821832">
        <w:rPr>
          <w:bCs/>
        </w:rPr>
        <w:t xml:space="preserve">Депонент – </w:t>
      </w:r>
      <w:r w:rsidRPr="00821832">
        <w:t>иностранный</w:t>
      </w:r>
      <w:r w:rsidRPr="00821832">
        <w:rPr>
          <w:bCs/>
        </w:rPr>
        <w:t xml:space="preserve"> номинальный держатель ценных бумаг обязан в случаях и в сроки, предусмотренные законодательством Российской Федерации, представлять Депозитарию составленный на определенную дату список, содержащий сведения: </w:t>
      </w:r>
    </w:p>
    <w:p w:rsidR="00FE24DE" w:rsidRPr="00821832" w:rsidRDefault="00FE24DE" w:rsidP="00FE24DE">
      <w:pPr>
        <w:widowControl w:val="0"/>
        <w:autoSpaceDE w:val="0"/>
        <w:autoSpaceDN w:val="0"/>
        <w:adjustRightInd w:val="0"/>
        <w:spacing w:before="0" w:after="0"/>
        <w:ind w:firstLine="709"/>
        <w:jc w:val="both"/>
        <w:rPr>
          <w:bCs/>
        </w:rPr>
      </w:pPr>
      <w:proofErr w:type="gramStart"/>
      <w:r w:rsidRPr="00821832">
        <w:rPr>
          <w:bCs/>
        </w:rPr>
        <w:t xml:space="preserve">1) о своих депонентах, подлежащих включению в список лиц, осуществляющих права по ценным бумагам, в том числе сведения о клиентах уполномоченного иностранного держателя, предоставляемые в случаях, предусмотренных </w:t>
      </w:r>
      <w:r w:rsidRPr="00821832">
        <w:t>Федеральным законом от 22.04.96 № 39-ФЗ «О рынке ценных бумаг»</w:t>
      </w:r>
      <w:r w:rsidRPr="00821832">
        <w:rPr>
          <w:bCs/>
        </w:rPr>
        <w:t xml:space="preserve">; </w:t>
      </w:r>
      <w:proofErr w:type="gramEnd"/>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2) о лицах, подлежащих включению в список лиц, осуществляющих права по ценным бумагам, полученным </w:t>
      </w:r>
      <w:r w:rsidRPr="00821832">
        <w:t>иностранным</w:t>
      </w:r>
      <w:r w:rsidRPr="00821832">
        <w:rPr>
          <w:bCs/>
        </w:rPr>
        <w:t xml:space="preserve"> номинальным держателем от своих депонентов;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3) о количестве ценных бумаг, принадлежащих лицам, включенным в список;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4)</w:t>
      </w:r>
      <w:r w:rsidRPr="00821832">
        <w:rPr>
          <w:bCs/>
          <w:lang w:val="en-US"/>
        </w:rPr>
        <w:t> </w:t>
      </w:r>
      <w:r w:rsidRPr="00821832">
        <w:rPr>
          <w:bCs/>
        </w:rPr>
        <w:t xml:space="preserve">иные сведения в соответствии с требованиями, установленными законодательством Российской Федерации и нормативными правовыми актами в сфере финансовых рынков.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В дополнение к приведенному выше списку Депонент – </w:t>
      </w:r>
      <w:r w:rsidRPr="00821832">
        <w:t>иностранный</w:t>
      </w:r>
      <w:r w:rsidRPr="00821832">
        <w:rPr>
          <w:bCs/>
        </w:rPr>
        <w:t xml:space="preserve"> номинальный держатель предоставляет информацию о номинальных держателях, об иностранных номинальных держателях, иностранных уполномоченных держателях, не предоставивших сведения, подлежащие включению в список, а также о ценных бумагах, учтенных номинальными держателями на счетах неустановленных лиц.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Депозитарий не отвечает за достоверность, полноту и правильность информации, предоставленной Депонентом, а отвечает только за правильность ее передачи третьим лицам.</w:t>
      </w:r>
    </w:p>
    <w:p w:rsidR="00FE24DE" w:rsidRPr="00821832" w:rsidRDefault="00FE24DE" w:rsidP="00FE24DE">
      <w:pPr>
        <w:autoSpaceDE w:val="0"/>
        <w:autoSpaceDN w:val="0"/>
        <w:adjustRightInd w:val="0"/>
        <w:spacing w:before="0" w:after="0"/>
        <w:ind w:firstLine="709"/>
        <w:jc w:val="both"/>
        <w:rPr>
          <w:bCs/>
        </w:rPr>
      </w:pPr>
      <w:r w:rsidRPr="00821832">
        <w:rPr>
          <w:bCs/>
        </w:rPr>
        <w:t>3.3.19.</w:t>
      </w:r>
      <w:r w:rsidRPr="00821832">
        <w:rPr>
          <w:bCs/>
          <w:lang w:val="en-US"/>
        </w:rPr>
        <w:t> </w:t>
      </w:r>
      <w:r w:rsidRPr="00821832">
        <w:rPr>
          <w:bCs/>
        </w:rPr>
        <w:t>Иностранный номинальный держатель обязан предоставлять Депозитарию информацию о владельцах ценных бумаг и об иных лицах, осуществляющих права по ценным бумагам, учтенным на счете депо иностранного номинального держателя, а также о количестве ценных бумаг, которыми владеют такие лица (</w:t>
      </w:r>
      <w:r w:rsidRPr="00821832">
        <w:rPr>
          <w:rFonts w:eastAsia="Calibri"/>
        </w:rPr>
        <w:t>обобщенную информацию о лицах, осуществляющих права по ценным бумагам</w:t>
      </w:r>
      <w:r w:rsidRPr="00821832">
        <w:rPr>
          <w:bCs/>
        </w:rPr>
        <w:t xml:space="preserve">)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Обобщенная информация представляется Депозитарию (налоговому агенту) иностранным номинальным держателем в виде документа по форме 22 приложения 1 к Условиям, подписанного уполномоченным лицом иностранной организации, в следующие сроки:</w:t>
      </w:r>
    </w:p>
    <w:p w:rsidR="00FE24DE" w:rsidRPr="00821832" w:rsidRDefault="00FE24DE" w:rsidP="00FE24DE">
      <w:pPr>
        <w:pStyle w:val="ConsPlusNormal"/>
        <w:ind w:firstLine="709"/>
        <w:jc w:val="both"/>
        <w:rPr>
          <w:sz w:val="24"/>
          <w:szCs w:val="24"/>
        </w:rPr>
      </w:pPr>
      <w:r w:rsidRPr="00821832">
        <w:rPr>
          <w:sz w:val="24"/>
          <w:szCs w:val="24"/>
        </w:rPr>
        <w:t>1) для ценных бумаг с обязательным централизованным хранением – не позднее 5 (Пяти) дней с даты, на которую депозитарием, осуществляющим обязательное централизованное хранение ценных бумаг, раскрыта информация о передаче своим депонентам причитающихся им выплат по ценным бумагам;</w:t>
      </w:r>
    </w:p>
    <w:p w:rsidR="00FE24DE" w:rsidRPr="00821832" w:rsidRDefault="00FE24DE" w:rsidP="00FE24DE">
      <w:pPr>
        <w:pStyle w:val="ConsPlusNormal"/>
        <w:ind w:firstLine="709"/>
        <w:jc w:val="both"/>
        <w:rPr>
          <w:sz w:val="24"/>
          <w:szCs w:val="24"/>
        </w:rPr>
      </w:pPr>
      <w:r w:rsidRPr="00821832">
        <w:rPr>
          <w:sz w:val="24"/>
          <w:szCs w:val="24"/>
        </w:rPr>
        <w:lastRenderedPageBreak/>
        <w:t>2) для акций российских организаций – не позднее 7 (Семи) дней с даты, на которую в соответствии с решением организации определяются лица, имеющие право на получение дивидендов.</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3.3.20.</w:t>
      </w:r>
      <w:r w:rsidRPr="00821832">
        <w:rPr>
          <w:bCs/>
          <w:lang w:val="en-US"/>
        </w:rPr>
        <w:t> </w:t>
      </w:r>
      <w:r w:rsidRPr="00821832">
        <w:rPr>
          <w:bCs/>
        </w:rPr>
        <w:t xml:space="preserve">Иностранный номинальный держатель обязан предоставлять в Депозитарий информацию соответственно о владельцах ценных бумаг, лицах, в интересах которых иностранный номинальный держатель осуществляет владение ценными бумагами, в случаях, установленных законодательством Российской Федерации, в том числе </w:t>
      </w:r>
      <w:r w:rsidRPr="00821832">
        <w:t>Федеральным законом от 22.04.96 № 39-ФЗ «О рынке ценных бумаг»,</w:t>
      </w:r>
      <w:r w:rsidRPr="00821832">
        <w:rPr>
          <w:bCs/>
        </w:rPr>
        <w:t xml:space="preserve"> и нормативными актами в сфере финансовых рынков. </w:t>
      </w:r>
    </w:p>
    <w:p w:rsidR="00FE24DE" w:rsidRPr="00821832" w:rsidRDefault="00FE24DE" w:rsidP="00FE24DE">
      <w:pPr>
        <w:pStyle w:val="ConsPlusNormal"/>
        <w:widowControl w:val="0"/>
        <w:ind w:firstLine="709"/>
        <w:jc w:val="both"/>
        <w:rPr>
          <w:sz w:val="24"/>
          <w:szCs w:val="24"/>
        </w:rPr>
      </w:pPr>
      <w:r w:rsidRPr="00821832">
        <w:rPr>
          <w:bCs/>
          <w:sz w:val="24"/>
          <w:szCs w:val="24"/>
        </w:rPr>
        <w:t>3.3.21. </w:t>
      </w:r>
      <w:r w:rsidRPr="00821832">
        <w:rPr>
          <w:sz w:val="24"/>
          <w:szCs w:val="24"/>
        </w:rPr>
        <w:t>Иностранный номинальный держатель обязан принять все зависящие от него разумные меры для предоставления информации и документов в соответствии с запросом Депозитария на основании запроса (требования) налогового органа в соответствии с требованиями законодательства Российской Федерации о налогах и сборах.</w:t>
      </w:r>
    </w:p>
    <w:p w:rsidR="00FE24DE" w:rsidRPr="00821832" w:rsidRDefault="00FE24DE" w:rsidP="00FE24DE">
      <w:pPr>
        <w:widowControl w:val="0"/>
        <w:autoSpaceDE w:val="0"/>
        <w:autoSpaceDN w:val="0"/>
        <w:adjustRightInd w:val="0"/>
        <w:spacing w:before="0" w:after="0"/>
        <w:ind w:firstLine="709"/>
        <w:jc w:val="both"/>
        <w:rPr>
          <w:bCs/>
          <w:sz w:val="16"/>
          <w:szCs w:val="16"/>
        </w:rPr>
      </w:pPr>
    </w:p>
    <w:p w:rsidR="00FE24DE" w:rsidRPr="00821832" w:rsidRDefault="00FE24DE" w:rsidP="00FE24DE">
      <w:pPr>
        <w:widowControl w:val="0"/>
        <w:autoSpaceDE w:val="0"/>
        <w:autoSpaceDN w:val="0"/>
        <w:adjustRightInd w:val="0"/>
        <w:spacing w:before="0" w:after="0"/>
        <w:ind w:firstLine="709"/>
        <w:jc w:val="both"/>
        <w:rPr>
          <w:b/>
          <w:bCs/>
          <w:i/>
        </w:rPr>
      </w:pPr>
      <w:r w:rsidRPr="00821832">
        <w:rPr>
          <w:b/>
          <w:bCs/>
          <w:i/>
        </w:rPr>
        <w:t>3.4.</w:t>
      </w:r>
      <w:r w:rsidRPr="00821832">
        <w:rPr>
          <w:bCs/>
        </w:rPr>
        <w:t> </w:t>
      </w:r>
      <w:r w:rsidRPr="00821832">
        <w:rPr>
          <w:b/>
          <w:bCs/>
          <w:i/>
        </w:rPr>
        <w:t xml:space="preserve">Депозитарий вправе осуществлять следующие действия: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3.4.1. Самостоятельно определить применяемые им способы учета прав на ценные бумаги, если только использование конкретного способа не является обязательным условием организации учета выпуска ценных бумаг, обслуживаемого Депозитарием.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3.4.2. Регистрироваться в системе ведения реестра владельцев именных ценных бумаг или у другого депозитария в качестве номинального держателя.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3.4.3. Становиться депонентом другого депозитария на основании заключенного с ним договора в отношении ценных бумаг Депонента.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3.4.4. Получать на свой счет доходы по ценным бумагам Депонента с целью последующего перечисления этих доходов на банковский счет Депонента.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3.4.5. Списывать с банковских счетов Депонента и/или </w:t>
      </w:r>
      <w:proofErr w:type="gramStart"/>
      <w:r w:rsidRPr="00821832">
        <w:rPr>
          <w:bCs/>
        </w:rPr>
        <w:t>с брокерского счета Депонента денежные средства в счет уплаты комиссий за депозитарное обслуживание без отдельного распоряжения Депонента в порядке</w:t>
      </w:r>
      <w:proofErr w:type="gramEnd"/>
      <w:r w:rsidRPr="00821832">
        <w:rPr>
          <w:bCs/>
        </w:rPr>
        <w:t xml:space="preserve">, на условиях и в сроки, установленные Условиями. </w:t>
      </w:r>
    </w:p>
    <w:p w:rsidR="00FE24DE" w:rsidRPr="00821832" w:rsidRDefault="00FE24DE" w:rsidP="00FE24DE">
      <w:pPr>
        <w:widowControl w:val="0"/>
        <w:autoSpaceDE w:val="0"/>
        <w:autoSpaceDN w:val="0"/>
        <w:adjustRightInd w:val="0"/>
        <w:spacing w:before="0" w:after="0"/>
        <w:ind w:firstLine="709"/>
        <w:jc w:val="both"/>
      </w:pPr>
      <w:r w:rsidRPr="00821832">
        <w:rPr>
          <w:bCs/>
        </w:rPr>
        <w:t>3.4.6. </w:t>
      </w:r>
      <w:r w:rsidRPr="00821832">
        <w:t>В одностороннем порядке без дополнительного согласия Депонента вносить изменения в Условия и тарифы, информируя Депонента в порядке, предусмотренном Условиями.</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3.4.7. Требовать от Депонента предоставления документов, служащих основанием для проведения депозитарных операций.</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3.4.8. Не принимать или не исполнять поручения Депонента в случаях, установленных Условиями, в том </w:t>
      </w:r>
      <w:proofErr w:type="gramStart"/>
      <w:r w:rsidRPr="00821832">
        <w:rPr>
          <w:bCs/>
        </w:rPr>
        <w:t>числе</w:t>
      </w:r>
      <w:proofErr w:type="gramEnd"/>
      <w:r w:rsidRPr="00821832">
        <w:rPr>
          <w:bCs/>
        </w:rPr>
        <w:t xml:space="preserve"> в случае если у Депозитария имеются обоснованные сомнения в правомерности действий инициатора операции, и/или в подлинности его подписи, и/или в подлинности предоставленных документов.</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3.4.9. Не приступать к осуществлению предусмотренных настоящим Договором услуг в случае нарушения Депонентом обязанностей по настоящему Договору.</w:t>
      </w:r>
    </w:p>
    <w:p w:rsidR="00FE24DE" w:rsidRPr="00821832" w:rsidRDefault="00FE24DE" w:rsidP="00FE24DE">
      <w:pPr>
        <w:widowControl w:val="0"/>
        <w:autoSpaceDE w:val="0"/>
        <w:autoSpaceDN w:val="0"/>
        <w:adjustRightInd w:val="0"/>
        <w:spacing w:before="0" w:after="0"/>
        <w:ind w:firstLine="709"/>
        <w:jc w:val="both"/>
      </w:pPr>
      <w:r w:rsidRPr="00821832">
        <w:rPr>
          <w:bCs/>
        </w:rPr>
        <w:t xml:space="preserve">3.4.10. Расторгнуть настоящий Договор и закрыть счет депо </w:t>
      </w:r>
      <w:r w:rsidRPr="00821832">
        <w:t>иностранного</w:t>
      </w:r>
      <w:r w:rsidRPr="00821832">
        <w:rPr>
          <w:bCs/>
        </w:rPr>
        <w:t xml:space="preserve"> номинального держателя с нулевым остатком в порядке, предусмотренном Условиями</w:t>
      </w:r>
      <w:r w:rsidRPr="00821832">
        <w:t xml:space="preserve">.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3.4.11. Отказаться </w:t>
      </w:r>
      <w:proofErr w:type="gramStart"/>
      <w:r w:rsidRPr="00821832">
        <w:rPr>
          <w:bCs/>
        </w:rPr>
        <w:t>от исполнения настоящего Договора в одностороннем порядке в случае утраты Депонентом в соответствии со своим личным законом</w:t>
      </w:r>
      <w:proofErr w:type="gramEnd"/>
      <w:r w:rsidRPr="00821832">
        <w:rPr>
          <w:bCs/>
        </w:rPr>
        <w:t xml:space="preserve"> права осуществления учета и/или перехода прав на ценные бумаги. При этом с момента получения Депозитарием письменного уведомления от Депонента либо опубликования в средствах массовой информации, включая Интернет, соответствующей информации Депозитарий принимает к исполнению только те поручения по счету депо иностранного номинального держателя, которые инициируют операции возврата ценных бумаг клиентам Депонента.</w:t>
      </w:r>
    </w:p>
    <w:p w:rsidR="00FE24DE" w:rsidRPr="00821832" w:rsidRDefault="00FE24DE" w:rsidP="00FE24DE">
      <w:pPr>
        <w:autoSpaceDE w:val="0"/>
        <w:autoSpaceDN w:val="0"/>
        <w:spacing w:before="0" w:after="0"/>
        <w:ind w:firstLine="709"/>
        <w:jc w:val="both"/>
      </w:pPr>
      <w:r w:rsidRPr="00821832">
        <w:rPr>
          <w:bCs/>
          <w:sz w:val="23"/>
          <w:szCs w:val="23"/>
        </w:rPr>
        <w:t xml:space="preserve">3.4.12. </w:t>
      </w:r>
      <w:proofErr w:type="gramStart"/>
      <w:r w:rsidRPr="00821832">
        <w:rPr>
          <w:rFonts w:eastAsia="Calibri"/>
        </w:rPr>
        <w:t xml:space="preserve">Запрашивать надлежащим образом составленные документы и информацию, включая информацию о выгодоприобретателях, учредителях (участниках) и </w:t>
      </w:r>
      <w:proofErr w:type="spellStart"/>
      <w:r w:rsidRPr="00821832">
        <w:rPr>
          <w:rFonts w:eastAsia="Calibri"/>
        </w:rPr>
        <w:t>бенефициарных</w:t>
      </w:r>
      <w:proofErr w:type="spellEnd"/>
      <w:r w:rsidRPr="00821832">
        <w:rPr>
          <w:rFonts w:eastAsia="Calibri"/>
        </w:rPr>
        <w:t xml:space="preserve"> владельцах Депонента, в целях исполнения требований действующего законодательства по противодействию легализации (отмыванию) доходов, полученных преступным путем, и финансированию терроризма, подзаконных актов (в том числе актов Банка России)</w:t>
      </w:r>
      <w:r w:rsidRPr="00821832">
        <w:t>, а также документы и сведения, поясняющие экономический смысл и законную цель операций.</w:t>
      </w:r>
      <w:proofErr w:type="gramEnd"/>
    </w:p>
    <w:p w:rsidR="00FE24DE" w:rsidRPr="00821832" w:rsidRDefault="00FE24DE" w:rsidP="00FE24DE">
      <w:pPr>
        <w:spacing w:before="0" w:after="0"/>
        <w:ind w:firstLine="709"/>
        <w:jc w:val="both"/>
        <w:rPr>
          <w:lang w:eastAsia="en-US"/>
        </w:rPr>
      </w:pPr>
      <w:r w:rsidRPr="00821832">
        <w:rPr>
          <w:lang w:eastAsia="en-US"/>
        </w:rPr>
        <w:t xml:space="preserve">3.4.13. Приостановить или отказать в операции по счету депо в соответствии с требованиями пункта 10 или 11 статьи 7 Федерального закона от 07.08.2001 № 115-ФЗ </w:t>
      </w:r>
      <w:r w:rsidRPr="00821832">
        <w:rPr>
          <w:lang w:eastAsia="en-US"/>
        </w:rPr>
        <w:lastRenderedPageBreak/>
        <w:t>«О противодействии легализации (отмыванию) доходов, полученных преступным путем, и финансированию терроризма».</w:t>
      </w:r>
    </w:p>
    <w:p w:rsidR="00FE24DE" w:rsidRPr="00821832" w:rsidRDefault="00FE24DE" w:rsidP="00FE24DE">
      <w:pPr>
        <w:widowControl w:val="0"/>
        <w:autoSpaceDE w:val="0"/>
        <w:autoSpaceDN w:val="0"/>
        <w:adjustRightInd w:val="0"/>
        <w:spacing w:before="0" w:after="0"/>
        <w:ind w:firstLine="709"/>
        <w:jc w:val="both"/>
        <w:rPr>
          <w:sz w:val="16"/>
          <w:szCs w:val="16"/>
        </w:rPr>
      </w:pPr>
    </w:p>
    <w:p w:rsidR="00FE24DE" w:rsidRPr="00821832" w:rsidRDefault="00FE24DE" w:rsidP="00FE24DE">
      <w:pPr>
        <w:pStyle w:val="2"/>
        <w:keepNext w:val="0"/>
        <w:widowControl w:val="0"/>
        <w:numPr>
          <w:ilvl w:val="0"/>
          <w:numId w:val="0"/>
        </w:numPr>
        <w:spacing w:before="0" w:after="0"/>
        <w:ind w:firstLine="709"/>
        <w:jc w:val="both"/>
        <w:rPr>
          <w:rFonts w:ascii="Times New Roman" w:hAnsi="Times New Roman"/>
          <w:sz w:val="24"/>
          <w:szCs w:val="24"/>
        </w:rPr>
      </w:pPr>
      <w:r w:rsidRPr="00821832">
        <w:rPr>
          <w:rFonts w:ascii="Times New Roman" w:hAnsi="Times New Roman"/>
          <w:sz w:val="24"/>
          <w:szCs w:val="24"/>
        </w:rPr>
        <w:t xml:space="preserve">3.5. Депонент вправе осуществлять следующие действия: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3.5.1. Пользоваться услугами Депозитария в соответствии с Условиями.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3.5.2. Получать информацию о результатах операций, произведенных Депозитарием по его счету депо </w:t>
      </w:r>
      <w:r w:rsidRPr="00821832">
        <w:t>иностранного</w:t>
      </w:r>
      <w:r w:rsidRPr="00821832">
        <w:rPr>
          <w:bCs/>
        </w:rPr>
        <w:t xml:space="preserve"> номинального держателя.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3.5.3. В одностороннем порядке расторгнуть настоящий Договор, письменно известив об этом Банк (Депозитарий) за 10 (Десять) дней до даты расторжения. При этом Депонент обязан погасить задолженность перед Депозитарием, если таковая имеется, дать поручение на снятие с хранения и/или учета ценных бумаг, учитываемых на счете депо Депонента, и дать поручение на закрытие счета депо. </w:t>
      </w:r>
    </w:p>
    <w:p w:rsidR="00FE24DE" w:rsidRPr="00821832" w:rsidRDefault="00FE24DE" w:rsidP="00FE24DE">
      <w:pPr>
        <w:pStyle w:val="1"/>
        <w:keepNext w:val="0"/>
        <w:widowControl w:val="0"/>
        <w:numPr>
          <w:ilvl w:val="0"/>
          <w:numId w:val="0"/>
        </w:numPr>
        <w:spacing w:before="0" w:after="0"/>
        <w:jc w:val="center"/>
        <w:rPr>
          <w:rFonts w:ascii="Times New Roman" w:hAnsi="Times New Roman"/>
          <w:sz w:val="16"/>
          <w:lang w:val="ru-RU"/>
        </w:rPr>
      </w:pPr>
    </w:p>
    <w:p w:rsidR="00FE24DE" w:rsidRPr="00821832" w:rsidRDefault="00FE24DE" w:rsidP="00FE24DE">
      <w:pPr>
        <w:pStyle w:val="1"/>
        <w:keepNext w:val="0"/>
        <w:widowControl w:val="0"/>
        <w:numPr>
          <w:ilvl w:val="0"/>
          <w:numId w:val="0"/>
        </w:numPr>
        <w:spacing w:before="0" w:after="0"/>
        <w:jc w:val="center"/>
        <w:rPr>
          <w:rFonts w:ascii="Times New Roman" w:hAnsi="Times New Roman"/>
          <w:sz w:val="24"/>
        </w:rPr>
      </w:pPr>
      <w:r w:rsidRPr="00821832">
        <w:rPr>
          <w:rFonts w:ascii="Times New Roman" w:hAnsi="Times New Roman"/>
          <w:sz w:val="24"/>
        </w:rPr>
        <w:t>4. ПОРЯДОК И СРОКИ ПРОВЕДЕНИЯ СВЕРКИ ДАННЫХ ПО ЦЕННЫМ БУМАГАМ, УЧИТЫВАЕМЫМ НА СЧЕТЕ ДЕПО ДЕПОНЕНТА</w:t>
      </w:r>
    </w:p>
    <w:p w:rsidR="00FE24DE" w:rsidRPr="00821832" w:rsidRDefault="00FE24DE" w:rsidP="00FE24DE">
      <w:pPr>
        <w:pStyle w:val="a6"/>
        <w:widowControl w:val="0"/>
        <w:jc w:val="both"/>
        <w:rPr>
          <w:rFonts w:ascii="Times New Roman" w:hAnsi="Times New Roman"/>
          <w:sz w:val="16"/>
          <w:szCs w:val="16"/>
        </w:rPr>
      </w:pP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4.1. По состоянию на первое число каждого месяца Депонент – </w:t>
      </w:r>
      <w:r w:rsidRPr="00821832">
        <w:rPr>
          <w:rFonts w:ascii="Times New Roman" w:hAnsi="Times New Roman"/>
          <w:b w:val="0"/>
          <w:i w:val="0"/>
          <w:sz w:val="24"/>
          <w:szCs w:val="24"/>
          <w:lang w:val="ru-RU"/>
        </w:rPr>
        <w:t>иностранный</w:t>
      </w:r>
      <w:r w:rsidRPr="00821832">
        <w:rPr>
          <w:rFonts w:ascii="Times New Roman" w:hAnsi="Times New Roman"/>
          <w:b w:val="0"/>
          <w:bCs w:val="0"/>
          <w:i w:val="0"/>
          <w:lang w:val="ru-RU"/>
        </w:rPr>
        <w:t xml:space="preserve"> </w:t>
      </w:r>
      <w:r w:rsidRPr="00821832">
        <w:rPr>
          <w:rFonts w:ascii="Times New Roman" w:hAnsi="Times New Roman"/>
          <w:b w:val="0"/>
          <w:i w:val="0"/>
          <w:sz w:val="24"/>
          <w:szCs w:val="24"/>
        </w:rPr>
        <w:t xml:space="preserve">номинальный держатель ценных бумаг осуществляет сверку состояния счетов депо клиентов, передавших ему на учет и/или хранение ценные бумаги, с записями по счету депо </w:t>
      </w:r>
      <w:r w:rsidRPr="00821832">
        <w:rPr>
          <w:rFonts w:ascii="Times New Roman" w:hAnsi="Times New Roman"/>
          <w:b w:val="0"/>
          <w:i w:val="0"/>
          <w:sz w:val="24"/>
          <w:szCs w:val="24"/>
          <w:lang w:val="ru-RU"/>
        </w:rPr>
        <w:t>иностранного номинального</w:t>
      </w:r>
      <w:r w:rsidRPr="00821832">
        <w:rPr>
          <w:rFonts w:ascii="Times New Roman" w:hAnsi="Times New Roman"/>
          <w:b w:val="0"/>
          <w:i w:val="0"/>
          <w:sz w:val="24"/>
          <w:szCs w:val="24"/>
        </w:rPr>
        <w:t xml:space="preserve"> держателя в Депозитарии.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4.2. В первый рабочий день месяца, следующего за отчетным, Депозитарий направляет Депоненту – </w:t>
      </w:r>
      <w:r w:rsidRPr="00821832">
        <w:rPr>
          <w:rFonts w:ascii="Times New Roman" w:hAnsi="Times New Roman"/>
          <w:b w:val="0"/>
          <w:i w:val="0"/>
          <w:sz w:val="24"/>
          <w:szCs w:val="24"/>
          <w:lang w:val="ru-RU"/>
        </w:rPr>
        <w:t xml:space="preserve">иностранному </w:t>
      </w:r>
      <w:r w:rsidRPr="00821832">
        <w:rPr>
          <w:rFonts w:ascii="Times New Roman" w:hAnsi="Times New Roman"/>
          <w:b w:val="0"/>
          <w:i w:val="0"/>
          <w:sz w:val="24"/>
          <w:szCs w:val="24"/>
        </w:rPr>
        <w:t xml:space="preserve">номинальному держателю выписку о состоянии счета депо способом, указанным в разделе 5 настоящего Договора. Для сокращения сроков проведения сверки Стороны при взаимном согласии могут использовать иные способы передачи информации.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4.3. При получении от Депозитария выписки о состоянии счета депо на конец отчетного периода Депонент – </w:t>
      </w:r>
      <w:r w:rsidRPr="00821832">
        <w:rPr>
          <w:rFonts w:ascii="Times New Roman" w:hAnsi="Times New Roman"/>
          <w:b w:val="0"/>
          <w:i w:val="0"/>
          <w:sz w:val="24"/>
          <w:szCs w:val="24"/>
          <w:lang w:val="ru-RU"/>
        </w:rPr>
        <w:t xml:space="preserve">иностранный </w:t>
      </w:r>
      <w:r w:rsidRPr="00821832">
        <w:rPr>
          <w:rFonts w:ascii="Times New Roman" w:hAnsi="Times New Roman"/>
          <w:b w:val="0"/>
          <w:i w:val="0"/>
          <w:sz w:val="24"/>
          <w:szCs w:val="24"/>
        </w:rPr>
        <w:t xml:space="preserve">номинальный держатель ценных бумаг обязан провести сверку данных, указанных в выписке, с данными собственного учета.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4.4. В случае расхождения данных Депозитария с данными Депонента – </w:t>
      </w:r>
      <w:r w:rsidRPr="00821832">
        <w:rPr>
          <w:rFonts w:ascii="Times New Roman" w:hAnsi="Times New Roman"/>
          <w:b w:val="0"/>
          <w:i w:val="0"/>
          <w:sz w:val="24"/>
          <w:szCs w:val="24"/>
          <w:lang w:val="ru-RU"/>
        </w:rPr>
        <w:t xml:space="preserve">иностранного </w:t>
      </w:r>
      <w:r w:rsidRPr="00821832">
        <w:rPr>
          <w:rFonts w:ascii="Times New Roman" w:hAnsi="Times New Roman"/>
          <w:b w:val="0"/>
          <w:i w:val="0"/>
          <w:sz w:val="24"/>
          <w:szCs w:val="24"/>
        </w:rPr>
        <w:t xml:space="preserve">номинального держателя Депонент – </w:t>
      </w:r>
      <w:r w:rsidRPr="00821832">
        <w:rPr>
          <w:rFonts w:ascii="Times New Roman" w:hAnsi="Times New Roman"/>
          <w:b w:val="0"/>
          <w:i w:val="0"/>
          <w:sz w:val="24"/>
          <w:szCs w:val="24"/>
          <w:lang w:val="ru-RU"/>
        </w:rPr>
        <w:t xml:space="preserve">иностранный </w:t>
      </w:r>
      <w:r w:rsidRPr="00821832">
        <w:rPr>
          <w:rFonts w:ascii="Times New Roman" w:hAnsi="Times New Roman"/>
          <w:b w:val="0"/>
          <w:i w:val="0"/>
          <w:sz w:val="24"/>
          <w:szCs w:val="24"/>
        </w:rPr>
        <w:t xml:space="preserve">номинальный держатель направляет Депозитарию письменное уведомление о расхождении данных (далее – уведомление) в срок не позднее 1 (Одного) рабочего дня после получения выписки по счету депо.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4.5. В срок не позднее 1 (Одного) рабочего дня с даты получения уведомления Депозитарий направляет Депоненту выписки по счету депо Депонента – </w:t>
      </w:r>
      <w:r w:rsidRPr="00821832">
        <w:rPr>
          <w:rFonts w:ascii="Times New Roman" w:hAnsi="Times New Roman"/>
          <w:b w:val="0"/>
          <w:i w:val="0"/>
          <w:sz w:val="24"/>
          <w:szCs w:val="24"/>
          <w:lang w:val="ru-RU"/>
        </w:rPr>
        <w:t xml:space="preserve">иностранного </w:t>
      </w:r>
      <w:r w:rsidRPr="00821832">
        <w:rPr>
          <w:rFonts w:ascii="Times New Roman" w:hAnsi="Times New Roman"/>
          <w:b w:val="0"/>
          <w:i w:val="0"/>
          <w:sz w:val="24"/>
          <w:szCs w:val="24"/>
        </w:rPr>
        <w:t xml:space="preserve">номинального держателя за период с даты последней сверки по дату составления выписки, по которой получено уведомление о расхождениях.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4.6. Депонент высылает Депозитарию имеющиеся у него сведения о поданных по его счету депо поручениях. Стороны имеют право предъявить друг другу любые первичные документы, подтверждающие факт передачи поручений по счетам депо и выполнения депозитарных операций. </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4.7. После устранения обнаруженного расхождения Стороны составляют акт о причинах расхождения и их устранении. Акт составляется в 2 (Двух) экземплярах по одному для каждой из Сторон. </w:t>
      </w:r>
    </w:p>
    <w:p w:rsidR="00FE24DE" w:rsidRPr="00821832" w:rsidRDefault="00FE24DE" w:rsidP="00FE24DE">
      <w:pPr>
        <w:widowControl w:val="0"/>
        <w:autoSpaceDE w:val="0"/>
        <w:autoSpaceDN w:val="0"/>
        <w:adjustRightInd w:val="0"/>
        <w:spacing w:before="0" w:after="0"/>
        <w:ind w:firstLine="709"/>
        <w:jc w:val="both"/>
        <w:rPr>
          <w:bCs/>
          <w:sz w:val="16"/>
          <w:szCs w:val="16"/>
        </w:rPr>
      </w:pPr>
    </w:p>
    <w:p w:rsidR="00FE24DE" w:rsidRPr="00821832" w:rsidRDefault="00FE24DE" w:rsidP="00FE24DE">
      <w:pPr>
        <w:widowControl w:val="0"/>
        <w:autoSpaceDE w:val="0"/>
        <w:autoSpaceDN w:val="0"/>
        <w:adjustRightInd w:val="0"/>
        <w:spacing w:before="0" w:after="0"/>
        <w:ind w:firstLine="709"/>
        <w:jc w:val="both"/>
        <w:rPr>
          <w:bCs/>
          <w:sz w:val="16"/>
          <w:szCs w:val="16"/>
        </w:rPr>
      </w:pPr>
    </w:p>
    <w:p w:rsidR="00FE24DE" w:rsidRPr="00821832" w:rsidRDefault="00FE24DE" w:rsidP="00FE24DE">
      <w:pPr>
        <w:widowControl w:val="0"/>
        <w:autoSpaceDE w:val="0"/>
        <w:autoSpaceDN w:val="0"/>
        <w:adjustRightInd w:val="0"/>
        <w:spacing w:before="0" w:after="0"/>
        <w:ind w:firstLine="709"/>
        <w:jc w:val="both"/>
        <w:rPr>
          <w:bCs/>
          <w:sz w:val="16"/>
          <w:szCs w:val="16"/>
        </w:rPr>
      </w:pPr>
    </w:p>
    <w:p w:rsidR="00FE24DE" w:rsidRPr="00821832" w:rsidRDefault="00FE24DE" w:rsidP="00FE24DE">
      <w:pPr>
        <w:widowControl w:val="0"/>
        <w:autoSpaceDE w:val="0"/>
        <w:autoSpaceDN w:val="0"/>
        <w:adjustRightInd w:val="0"/>
        <w:spacing w:before="0" w:after="0"/>
        <w:ind w:firstLine="709"/>
        <w:jc w:val="both"/>
        <w:rPr>
          <w:bCs/>
          <w:sz w:val="16"/>
          <w:szCs w:val="16"/>
        </w:rPr>
      </w:pPr>
    </w:p>
    <w:p w:rsidR="00FE24DE" w:rsidRPr="00821832" w:rsidRDefault="00FE24DE" w:rsidP="00FE24DE">
      <w:pPr>
        <w:widowControl w:val="0"/>
        <w:autoSpaceDE w:val="0"/>
        <w:autoSpaceDN w:val="0"/>
        <w:adjustRightInd w:val="0"/>
        <w:spacing w:before="0" w:after="0"/>
        <w:jc w:val="center"/>
        <w:rPr>
          <w:b/>
        </w:rPr>
      </w:pPr>
      <w:r w:rsidRPr="00821832">
        <w:rPr>
          <w:b/>
        </w:rPr>
        <w:t>5. ПОРЯДОК ДОКУМЕНТООБОРОТА МЕЖДУ ДЕПОНЕНТОМ И ДЕПОЗИТАРИЕМ</w:t>
      </w:r>
    </w:p>
    <w:p w:rsidR="00FE24DE" w:rsidRPr="00821832" w:rsidRDefault="00FE24DE" w:rsidP="00FE24DE">
      <w:pPr>
        <w:widowControl w:val="0"/>
        <w:autoSpaceDE w:val="0"/>
        <w:autoSpaceDN w:val="0"/>
        <w:adjustRightInd w:val="0"/>
        <w:spacing w:before="0" w:after="0"/>
        <w:ind w:left="142" w:hanging="142"/>
        <w:jc w:val="center"/>
        <w:rPr>
          <w:b/>
          <w:sz w:val="16"/>
          <w:szCs w:val="16"/>
        </w:rPr>
      </w:pP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5.1.</w:t>
      </w:r>
      <w:r w:rsidRPr="00821832">
        <w:rPr>
          <w:rFonts w:ascii="Times New Roman" w:hAnsi="Times New Roman"/>
          <w:sz w:val="24"/>
          <w:szCs w:val="24"/>
        </w:rPr>
        <w:t> </w:t>
      </w:r>
      <w:r w:rsidRPr="00821832">
        <w:rPr>
          <w:rFonts w:ascii="Times New Roman" w:hAnsi="Times New Roman"/>
          <w:b w:val="0"/>
          <w:i w:val="0"/>
          <w:sz w:val="24"/>
          <w:szCs w:val="24"/>
        </w:rPr>
        <w:t>Поручения Депонента на совершение операций с ценными бумагами и иная информация могут быть переданы Депозитарию способо</w:t>
      </w:r>
      <w:r w:rsidRPr="00821832">
        <w:rPr>
          <w:rFonts w:ascii="Times New Roman" w:hAnsi="Times New Roman"/>
          <w:b w:val="0"/>
          <w:i w:val="0"/>
          <w:sz w:val="24"/>
          <w:szCs w:val="24"/>
          <w:lang w:val="ru-RU"/>
        </w:rPr>
        <w:t>м</w:t>
      </w:r>
      <w:r w:rsidRPr="00821832">
        <w:rPr>
          <w:rFonts w:ascii="Times New Roman" w:hAnsi="Times New Roman"/>
          <w:b w:val="0"/>
          <w:i w:val="0"/>
          <w:sz w:val="24"/>
          <w:szCs w:val="24"/>
        </w:rPr>
        <w:t>, указанны</w:t>
      </w:r>
      <w:r w:rsidRPr="00821832">
        <w:rPr>
          <w:rFonts w:ascii="Times New Roman" w:hAnsi="Times New Roman"/>
          <w:b w:val="0"/>
          <w:i w:val="0"/>
          <w:sz w:val="24"/>
          <w:szCs w:val="24"/>
          <w:lang w:val="ru-RU"/>
        </w:rPr>
        <w:t>м</w:t>
      </w:r>
      <w:r w:rsidRPr="00821832">
        <w:rPr>
          <w:rFonts w:ascii="Times New Roman" w:hAnsi="Times New Roman"/>
          <w:b w:val="0"/>
          <w:i w:val="0"/>
          <w:sz w:val="24"/>
          <w:szCs w:val="24"/>
        </w:rPr>
        <w:t xml:space="preserve"> в анкете Депонента.</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5.2. Поручения Депонента оформляются в соответствии с требованиями, предусмотренными Условиями.</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5.3. Отчеты о проведенных операциях по счету депо и выписки о состоянии счета депо могут быть переданы Депоненту Депозитарием способо</w:t>
      </w:r>
      <w:r w:rsidRPr="00821832">
        <w:rPr>
          <w:rFonts w:ascii="Times New Roman" w:hAnsi="Times New Roman"/>
          <w:b w:val="0"/>
          <w:i w:val="0"/>
          <w:sz w:val="24"/>
          <w:szCs w:val="24"/>
          <w:lang w:val="ru-RU"/>
        </w:rPr>
        <w:t>м</w:t>
      </w:r>
      <w:r w:rsidRPr="00821832">
        <w:rPr>
          <w:rFonts w:ascii="Times New Roman" w:hAnsi="Times New Roman"/>
          <w:b w:val="0"/>
          <w:i w:val="0"/>
          <w:sz w:val="24"/>
          <w:szCs w:val="24"/>
        </w:rPr>
        <w:t>, указанны</w:t>
      </w:r>
      <w:r w:rsidRPr="00821832">
        <w:rPr>
          <w:rFonts w:ascii="Times New Roman" w:hAnsi="Times New Roman"/>
          <w:b w:val="0"/>
          <w:i w:val="0"/>
          <w:sz w:val="24"/>
          <w:szCs w:val="24"/>
          <w:lang w:val="ru-RU"/>
        </w:rPr>
        <w:t>м</w:t>
      </w:r>
      <w:r w:rsidRPr="00821832">
        <w:rPr>
          <w:rFonts w:ascii="Times New Roman" w:hAnsi="Times New Roman"/>
          <w:b w:val="0"/>
          <w:i w:val="0"/>
          <w:sz w:val="24"/>
          <w:szCs w:val="24"/>
        </w:rPr>
        <w:t xml:space="preserve"> в анкете Депонента.</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5.4. Отчеты о проведенных операциях по счету депо и выписки о состоянии счета </w:t>
      </w:r>
      <w:r w:rsidRPr="00821832">
        <w:rPr>
          <w:rFonts w:ascii="Times New Roman" w:hAnsi="Times New Roman"/>
          <w:b w:val="0"/>
          <w:i w:val="0"/>
          <w:sz w:val="24"/>
          <w:szCs w:val="24"/>
        </w:rPr>
        <w:lastRenderedPageBreak/>
        <w:t>депо оформляются в соответствии с требованиями, предусмотренными Условиями.</w:t>
      </w:r>
    </w:p>
    <w:p w:rsidR="00FE24DE" w:rsidRPr="00821832" w:rsidRDefault="00FE24DE" w:rsidP="00FE24DE">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5.5. Иная информация доводится до сведения Депонента путем размещения ее на официальном сайте Банка в сети Интернет по адресу: www.mkb.ru.</w:t>
      </w:r>
    </w:p>
    <w:p w:rsidR="00FE24DE" w:rsidRPr="00821832" w:rsidRDefault="00FE24DE" w:rsidP="00FE24DE">
      <w:pPr>
        <w:pStyle w:val="2"/>
        <w:keepNext w:val="0"/>
        <w:widowControl w:val="0"/>
        <w:numPr>
          <w:ilvl w:val="0"/>
          <w:numId w:val="0"/>
        </w:numPr>
        <w:tabs>
          <w:tab w:val="num" w:pos="1106"/>
          <w:tab w:val="num" w:pos="1390"/>
        </w:tabs>
        <w:spacing w:before="0" w:after="0"/>
        <w:jc w:val="both"/>
        <w:rPr>
          <w:rFonts w:ascii="Times New Roman" w:hAnsi="Times New Roman"/>
          <w:b w:val="0"/>
          <w:i w:val="0"/>
          <w:sz w:val="16"/>
          <w:szCs w:val="16"/>
        </w:rPr>
      </w:pPr>
    </w:p>
    <w:p w:rsidR="00FE24DE" w:rsidRPr="00821832" w:rsidRDefault="00FE24DE" w:rsidP="00FE24DE">
      <w:pPr>
        <w:widowControl w:val="0"/>
        <w:autoSpaceDE w:val="0"/>
        <w:autoSpaceDN w:val="0"/>
        <w:adjustRightInd w:val="0"/>
        <w:spacing w:before="0" w:after="0"/>
        <w:jc w:val="center"/>
        <w:rPr>
          <w:b/>
        </w:rPr>
      </w:pPr>
      <w:r w:rsidRPr="00821832">
        <w:rPr>
          <w:b/>
        </w:rPr>
        <w:t>6. СРОКИ ИСПОЛНЕНИЯ ПОРУЧЕНИЙ</w:t>
      </w:r>
    </w:p>
    <w:p w:rsidR="00FE24DE" w:rsidRPr="00821832" w:rsidRDefault="00FE24DE" w:rsidP="00FE24DE">
      <w:pPr>
        <w:widowControl w:val="0"/>
        <w:autoSpaceDE w:val="0"/>
        <w:autoSpaceDN w:val="0"/>
        <w:adjustRightInd w:val="0"/>
        <w:spacing w:before="0" w:after="0"/>
        <w:ind w:left="142" w:firstLine="142"/>
        <w:jc w:val="center"/>
        <w:rPr>
          <w:sz w:val="16"/>
          <w:szCs w:val="16"/>
        </w:rPr>
      </w:pPr>
    </w:p>
    <w:p w:rsidR="00FE24DE" w:rsidRPr="00821832" w:rsidRDefault="00FE24DE" w:rsidP="00FE24DE">
      <w:pPr>
        <w:widowControl w:val="0"/>
        <w:autoSpaceDE w:val="0"/>
        <w:autoSpaceDN w:val="0"/>
        <w:adjustRightInd w:val="0"/>
        <w:spacing w:before="0" w:after="0"/>
        <w:ind w:firstLine="709"/>
        <w:jc w:val="both"/>
        <w:rPr>
          <w:bCs/>
        </w:rPr>
      </w:pPr>
      <w:r w:rsidRPr="00821832">
        <w:t>6.1. </w:t>
      </w:r>
      <w:r w:rsidRPr="00821832">
        <w:rPr>
          <w:bCs/>
        </w:rPr>
        <w:t>Поручения Депонента исполняются в сроки, определенные Условиями.</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6.2. Срок исполнения операции исчисляется </w:t>
      </w:r>
      <w:proofErr w:type="gramStart"/>
      <w:r w:rsidRPr="00821832">
        <w:rPr>
          <w:bCs/>
        </w:rPr>
        <w:t>с даты предоставления</w:t>
      </w:r>
      <w:proofErr w:type="gramEnd"/>
      <w:r w:rsidRPr="00821832">
        <w:rPr>
          <w:bCs/>
        </w:rPr>
        <w:t xml:space="preserve"> в Депозитарий всех необходимых для исполнения конкретной операции документов.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6.3. В тех случаях, когда для исполнения определенного поручения депо Депозитарию или Депоненту требуется произвести дополнительные действия (открытие счета номинального держателя, заключение договора о </w:t>
      </w:r>
      <w:proofErr w:type="spellStart"/>
      <w:r w:rsidRPr="00821832">
        <w:rPr>
          <w:bCs/>
        </w:rPr>
        <w:t>междепозитарных</w:t>
      </w:r>
      <w:proofErr w:type="spellEnd"/>
      <w:r w:rsidRPr="00821832">
        <w:rPr>
          <w:bCs/>
        </w:rPr>
        <w:t xml:space="preserve"> отношениях, получение дополнительной информации и/или документов и т. д.), Депозитарий вправе увеличить сроки исполнения операции, уведомив об этом Депонента при приеме поручения депо. </w:t>
      </w:r>
    </w:p>
    <w:p w:rsidR="00FE24DE" w:rsidRPr="00821832" w:rsidRDefault="00FE24DE" w:rsidP="00FE24DE">
      <w:pPr>
        <w:widowControl w:val="0"/>
        <w:autoSpaceDE w:val="0"/>
        <w:autoSpaceDN w:val="0"/>
        <w:adjustRightInd w:val="0"/>
        <w:spacing w:before="0" w:after="0"/>
        <w:ind w:left="142" w:firstLine="142"/>
        <w:jc w:val="center"/>
        <w:rPr>
          <w:b/>
          <w:sz w:val="16"/>
          <w:szCs w:val="10"/>
        </w:rPr>
      </w:pPr>
    </w:p>
    <w:p w:rsidR="00FE24DE" w:rsidRPr="00821832" w:rsidRDefault="00FE24DE" w:rsidP="00FE24DE">
      <w:pPr>
        <w:widowControl w:val="0"/>
        <w:autoSpaceDE w:val="0"/>
        <w:autoSpaceDN w:val="0"/>
        <w:adjustRightInd w:val="0"/>
        <w:spacing w:before="0" w:after="0"/>
        <w:jc w:val="center"/>
        <w:rPr>
          <w:b/>
        </w:rPr>
      </w:pPr>
      <w:r w:rsidRPr="00821832">
        <w:rPr>
          <w:b/>
        </w:rPr>
        <w:t>7. ПОРЯДОК ОКАЗАНИЯ УСЛУГ, СВЯЗАННЫХ С СОДЕЙСТВИЕМ В ОСУЩЕСТВЛЕНИИ ВЛАДЕЛЬЦАМИ ПРАВ ПО ЦЕННЫМ БУМАГАМ</w:t>
      </w:r>
    </w:p>
    <w:p w:rsidR="00FE24DE" w:rsidRPr="00821832" w:rsidRDefault="00FE24DE" w:rsidP="00FE24DE">
      <w:pPr>
        <w:widowControl w:val="0"/>
        <w:spacing w:before="0" w:after="0"/>
        <w:rPr>
          <w:sz w:val="16"/>
          <w:szCs w:val="16"/>
        </w:rPr>
      </w:pPr>
    </w:p>
    <w:p w:rsidR="00FE24DE" w:rsidRPr="00821832" w:rsidRDefault="00FE24DE" w:rsidP="00FE24DE">
      <w:pPr>
        <w:widowControl w:val="0"/>
        <w:spacing w:before="0" w:after="0"/>
        <w:ind w:firstLine="709"/>
        <w:jc w:val="both"/>
        <w:rPr>
          <w:b/>
        </w:rPr>
      </w:pPr>
      <w:r w:rsidRPr="00821832">
        <w:rPr>
          <w:b/>
        </w:rPr>
        <w:t>7.1. Выплата доходов по ценным бумагам</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7.1.1. Выплата дохода по ценным бумагам осуществляется Депозитарием в целях обеспечения имущественных прав владельцев ценных бумаг и представляет собой перечисление Депоненту дохода по ценным бумагам, полученного Депозитарием от эмитента / платежного агента. Порядок начисления и выплаты дохода определяется эмитентом и/или его платежным агентом по выплате дохода в соответствии с уставом эмитента, законодательством Российской Федерации и Условиями.</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7.1.2. Перечисление денежных средств в оплату дивидендов, купонов / погашение ценных бумаг может производиться как в российских рублях, так и в иностранной валюте. Перечисление денежных средств в иностранной валюте производится с учетом требований валютного законодательства Российской Федерации, нормативных документов Банка России, а также нормативных документов Банка по валютному контролю.</w:t>
      </w:r>
    </w:p>
    <w:p w:rsidR="00FE24DE" w:rsidRPr="00821832" w:rsidRDefault="00FE24DE" w:rsidP="00FE24DE">
      <w:pPr>
        <w:widowControl w:val="0"/>
        <w:autoSpaceDE w:val="0"/>
        <w:autoSpaceDN w:val="0"/>
        <w:adjustRightInd w:val="0"/>
        <w:spacing w:before="0" w:after="0"/>
        <w:ind w:firstLine="709"/>
        <w:jc w:val="both"/>
        <w:rPr>
          <w:sz w:val="16"/>
          <w:szCs w:val="16"/>
        </w:rPr>
      </w:pPr>
    </w:p>
    <w:p w:rsidR="00FE24DE" w:rsidRPr="00821832" w:rsidRDefault="00FE24DE" w:rsidP="00FE24DE">
      <w:pPr>
        <w:pStyle w:val="Default"/>
        <w:widowControl w:val="0"/>
        <w:ind w:firstLine="709"/>
        <w:jc w:val="both"/>
        <w:rPr>
          <w:rFonts w:eastAsia="Times New Roman"/>
          <w:b/>
          <w:color w:val="auto"/>
        </w:rPr>
      </w:pPr>
      <w:r w:rsidRPr="00821832">
        <w:rPr>
          <w:b/>
          <w:bCs/>
          <w:iCs/>
          <w:color w:val="auto"/>
        </w:rPr>
        <w:t>7.2.</w:t>
      </w:r>
      <w:r w:rsidRPr="00821832">
        <w:rPr>
          <w:b/>
          <w:bCs/>
          <w:iCs/>
          <w:color w:val="auto"/>
          <w:sz w:val="20"/>
          <w:szCs w:val="20"/>
        </w:rPr>
        <w:t> </w:t>
      </w:r>
      <w:r w:rsidRPr="00821832">
        <w:rPr>
          <w:rFonts w:eastAsia="Times New Roman"/>
          <w:b/>
          <w:color w:val="auto"/>
        </w:rPr>
        <w:t xml:space="preserve">Обмен информацией и документами между эмитентами и Депонентами в целях обеспечения прав депонентов по ценным бумагам </w:t>
      </w:r>
    </w:p>
    <w:p w:rsidR="00FE24DE" w:rsidRPr="00821832" w:rsidRDefault="00FE24DE" w:rsidP="00FE24DE">
      <w:pPr>
        <w:widowControl w:val="0"/>
        <w:autoSpaceDE w:val="0"/>
        <w:autoSpaceDN w:val="0"/>
        <w:adjustRightInd w:val="0"/>
        <w:spacing w:before="0" w:after="0"/>
        <w:ind w:firstLine="709"/>
        <w:jc w:val="both"/>
      </w:pPr>
      <w:r w:rsidRPr="00821832">
        <w:t>7.2.1. Депозитарий предоставляет Депоненту информацию о ценных бумагах, которые учитываются и/или хранятся в Депозитарии, поступившую к нему от эмитента и реестродержателей и содержащую сведения о выплате доходов, проведении собраний акционеров и других корпоративных действиях эмитента. Депозитарий имеет право передать Депоненту информацию и документы, полученные от эмитента или регистратора / депозитария места хранения, касающуюся ценных бумаг клиентов Депонента, путем направления информации способом, указанным в анкете Депонента, или путем размещения ее на официальном сайте Банка в сети Интернет по адресу: www.mkb.ru.</w:t>
      </w:r>
    </w:p>
    <w:p w:rsidR="00FE24DE" w:rsidRPr="00821832" w:rsidRDefault="00FE24DE" w:rsidP="00FE24DE">
      <w:pPr>
        <w:widowControl w:val="0"/>
        <w:autoSpaceDE w:val="0"/>
        <w:autoSpaceDN w:val="0"/>
        <w:adjustRightInd w:val="0"/>
        <w:spacing w:before="0" w:after="0"/>
        <w:ind w:firstLine="709"/>
        <w:jc w:val="both"/>
      </w:pPr>
      <w:r w:rsidRPr="00821832">
        <w:t>7.2.2. Депозитарий передает реестродержателю / депозитарию места хранения списки владельцев / иностранных номинальных держателей, иностранных уполномоченных держателей, в том числе владельцев / иностранных номинальных держателей, иностранных уполномоченных держателей – клиентов депозитариев-депонентов в тех случаях, когда эти списки необходимы для составления реестра владельцев.</w:t>
      </w:r>
    </w:p>
    <w:p w:rsidR="00FE24DE" w:rsidRPr="00821832" w:rsidRDefault="00FE24DE" w:rsidP="00FE24DE">
      <w:pPr>
        <w:pStyle w:val="Default"/>
        <w:widowControl w:val="0"/>
        <w:jc w:val="center"/>
        <w:rPr>
          <w:bCs/>
          <w:iCs/>
          <w:color w:val="auto"/>
          <w:sz w:val="16"/>
          <w:szCs w:val="16"/>
        </w:rPr>
      </w:pPr>
    </w:p>
    <w:p w:rsidR="00FE24DE" w:rsidRPr="00821832" w:rsidRDefault="00FE24DE" w:rsidP="00FE24DE">
      <w:pPr>
        <w:pStyle w:val="Default"/>
        <w:widowControl w:val="0"/>
        <w:ind w:firstLine="709"/>
        <w:jc w:val="both"/>
        <w:rPr>
          <w:b/>
          <w:bCs/>
          <w:iCs/>
          <w:color w:val="auto"/>
        </w:rPr>
      </w:pPr>
      <w:r w:rsidRPr="00821832">
        <w:rPr>
          <w:b/>
          <w:bCs/>
          <w:iCs/>
          <w:color w:val="auto"/>
        </w:rPr>
        <w:t>7.3.</w:t>
      </w:r>
      <w:r w:rsidRPr="00821832">
        <w:rPr>
          <w:b/>
          <w:bCs/>
          <w:iCs/>
          <w:color w:val="auto"/>
          <w:sz w:val="20"/>
          <w:szCs w:val="20"/>
        </w:rPr>
        <w:t> </w:t>
      </w:r>
      <w:r w:rsidRPr="00821832">
        <w:rPr>
          <w:b/>
          <w:bCs/>
          <w:iCs/>
          <w:color w:val="auto"/>
        </w:rPr>
        <w:t>Действия Депозитария при выкупе эмитентом акций по требованию акционеров</w:t>
      </w:r>
    </w:p>
    <w:p w:rsidR="00FE24DE" w:rsidRPr="00821832" w:rsidRDefault="00FE24DE" w:rsidP="00FE24DE">
      <w:pPr>
        <w:widowControl w:val="0"/>
        <w:autoSpaceDE w:val="0"/>
        <w:autoSpaceDN w:val="0"/>
        <w:adjustRightInd w:val="0"/>
        <w:spacing w:before="0" w:after="0"/>
        <w:ind w:firstLine="709"/>
        <w:jc w:val="both"/>
      </w:pPr>
      <w:r w:rsidRPr="00821832">
        <w:t>Выкуп акций акционерным обществом по требованию акционера, предусмотренный статьями 75 и 76 Федерального закона от 26.12.95 № 208-ФЗ «Об акционерных обществах», осуществляется в соответствии с порядком, определенным Условиями и законодательством Российской Федерации.</w:t>
      </w:r>
    </w:p>
    <w:p w:rsidR="00FE24DE" w:rsidRPr="00821832" w:rsidRDefault="00FE24DE" w:rsidP="00FE24DE">
      <w:pPr>
        <w:widowControl w:val="0"/>
        <w:autoSpaceDE w:val="0"/>
        <w:autoSpaceDN w:val="0"/>
        <w:adjustRightInd w:val="0"/>
        <w:spacing w:before="0" w:after="0"/>
        <w:ind w:firstLine="709"/>
        <w:jc w:val="both"/>
        <w:rPr>
          <w:sz w:val="16"/>
          <w:szCs w:val="16"/>
        </w:rPr>
      </w:pPr>
    </w:p>
    <w:p w:rsidR="00FE24DE" w:rsidRPr="00821832" w:rsidRDefault="00FE24DE" w:rsidP="00FE24DE">
      <w:pPr>
        <w:widowControl w:val="0"/>
        <w:spacing w:before="0" w:after="0"/>
        <w:jc w:val="center"/>
        <w:rPr>
          <w:b/>
        </w:rPr>
      </w:pPr>
      <w:r w:rsidRPr="00821832">
        <w:rPr>
          <w:b/>
        </w:rPr>
        <w:t>8. ОПЛАТА УСЛУГ И ПОРЯДОК РАСЧЕТОВ</w:t>
      </w:r>
    </w:p>
    <w:p w:rsidR="00FE24DE" w:rsidRPr="00821832" w:rsidRDefault="00FE24DE" w:rsidP="00FE24DE">
      <w:pPr>
        <w:widowControl w:val="0"/>
        <w:spacing w:before="0" w:after="0"/>
        <w:jc w:val="center"/>
        <w:rPr>
          <w:sz w:val="16"/>
          <w:szCs w:val="20"/>
        </w:rPr>
      </w:pP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8.1. Услуги Депозитария оплачиваются Депонентом в соответствии с Условиями и </w:t>
      </w:r>
      <w:r w:rsidRPr="00821832">
        <w:rPr>
          <w:bCs/>
        </w:rPr>
        <w:lastRenderedPageBreak/>
        <w:t>тарифами, размещенными на официальном сайте Банка в сети Интернет по адресу: www.mkb.ru.</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8.2. Оплата услуг и возмещение затрат (расходов) Депозитария, связанных с оказанием услуг по настоящему Договору, осуществляются Депонентом на основании счетов, выставляемых Депозитарием.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Депозитарий вправе выставлять счет по отдельным совершенным операциям, не дожидаясь окончания расчетного месяца.</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8.3. </w:t>
      </w:r>
      <w:proofErr w:type="gramStart"/>
      <w:r w:rsidRPr="00821832">
        <w:rPr>
          <w:bCs/>
        </w:rPr>
        <w:t>Депонент при наличии открытого в Банке банковского счета (расчетного, корреспондентского) или любого иного счета (счетов), в том числе в иностранной валюте, предоставляет Депозитарию право списывать с любого такого счета без дополнительного распоряжения Депонента с использованием платежных требований, и/или инкассовых поручений, и/или банковских ордеров денежные средства для оплаты причитающегося Депозитарию комиссионного и/или дополнительного вознаграждения и/или иной задолженности</w:t>
      </w:r>
      <w:proofErr w:type="gramEnd"/>
      <w:r w:rsidRPr="00821832">
        <w:rPr>
          <w:bCs/>
        </w:rPr>
        <w:t xml:space="preserve"> Депонента перед Депозитарием, а также проводить конвертацию в валюту платежа по курсу Банка России на день ее совершения.</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Указанное условие также является заранее данным акцептом, предоставленным Депонентом по настоящему Договору без ограничения по количеству расчетных документов Депозитария, выставленных в соответствии с условиями настоящего Договора, а также без ограничения по сумме и требованиям из обязательств, вытекающих из настоящего Договора.</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При использовании данного способа оплаты счета Депоненту не выставляются.</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8.4. Тарифы могут быть изменены Депозитарием в одностороннем порядке с обязательным уведомлением Депонента не менее чем за 10 (Десять) дней до введения в действие соответствующих изменений в порядке, предусмотренном Условиями.</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8.5. В случае оплаты услуг и возмещения затрат Депозитария по настоящему Договору на основании счетов, выставляемых Депозитарием, Депонент обязан произвести перечисление денежных сре</w:t>
      </w:r>
      <w:proofErr w:type="gramStart"/>
      <w:r w:rsidRPr="00821832">
        <w:rPr>
          <w:bCs/>
        </w:rPr>
        <w:t>дств в п</w:t>
      </w:r>
      <w:proofErr w:type="gramEnd"/>
      <w:r w:rsidRPr="00821832">
        <w:rPr>
          <w:bCs/>
        </w:rPr>
        <w:t>ользу Депозитария по платежным реквизитам, указанным Депозитарием в выставленном счете, в размере суммы платежа, указанной в счете, в течение 5 (Пяти) рабочих дней с момента получения счета.</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8.6. При несоблюдении сроков и/или размера оплаты, предусмотренных настоящим Договором, Депозитарий вправе применить санкции, предусмотренные разделом 10 Условий.</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8.7. В случае прекращения действия настоящего Договора вознаграждение Депозитария, а также компенсация затрат, понесенных Депозитарием в связи с оказанием услуг Депоненту до даты прекращения действия настоящего Договора, подлежат уплате в соответствии с данным разделом настоящего Договора, даже если действие настоящего Договора прекращено до наступления срока очередного платежа. После прекращения действия настоящего Договора за Депонентом сохраняются обязательства по оплате услуг Депозитария по тем операциям, обязанность по исполнению которых сохраняется за Депозитарием после прекращения действия настоящего Договора.</w:t>
      </w:r>
    </w:p>
    <w:p w:rsidR="00FE24DE" w:rsidRPr="00821832" w:rsidRDefault="00FE24DE" w:rsidP="00FE24DE">
      <w:pPr>
        <w:widowControl w:val="0"/>
        <w:autoSpaceDE w:val="0"/>
        <w:autoSpaceDN w:val="0"/>
        <w:adjustRightInd w:val="0"/>
        <w:spacing w:before="0" w:after="0"/>
        <w:ind w:firstLine="709"/>
        <w:jc w:val="both"/>
        <w:rPr>
          <w:bCs/>
          <w:sz w:val="16"/>
          <w:szCs w:val="16"/>
        </w:rPr>
      </w:pPr>
    </w:p>
    <w:p w:rsidR="00FE24DE" w:rsidRPr="00821832" w:rsidRDefault="00FE24DE" w:rsidP="00FE24DE">
      <w:pPr>
        <w:widowControl w:val="0"/>
        <w:spacing w:before="0" w:after="0"/>
        <w:jc w:val="center"/>
        <w:rPr>
          <w:b/>
        </w:rPr>
      </w:pPr>
    </w:p>
    <w:p w:rsidR="00FE24DE" w:rsidRPr="00821832" w:rsidRDefault="00FE24DE" w:rsidP="00FE24DE">
      <w:pPr>
        <w:widowControl w:val="0"/>
        <w:spacing w:before="0" w:after="0"/>
        <w:jc w:val="center"/>
        <w:rPr>
          <w:b/>
        </w:rPr>
      </w:pPr>
    </w:p>
    <w:p w:rsidR="00FE24DE" w:rsidRPr="00821832" w:rsidRDefault="00FE24DE" w:rsidP="00FE24DE">
      <w:pPr>
        <w:widowControl w:val="0"/>
        <w:spacing w:before="0" w:after="0"/>
        <w:jc w:val="center"/>
        <w:rPr>
          <w:b/>
        </w:rPr>
      </w:pPr>
      <w:r w:rsidRPr="00821832">
        <w:rPr>
          <w:b/>
        </w:rPr>
        <w:t>9. ОТВЕТСТВЕННОСТЬ СТОРОН</w:t>
      </w:r>
    </w:p>
    <w:p w:rsidR="00FE24DE" w:rsidRPr="00821832" w:rsidRDefault="00FE24DE" w:rsidP="00FE24DE">
      <w:pPr>
        <w:widowControl w:val="0"/>
        <w:spacing w:before="0" w:after="0"/>
        <w:jc w:val="center"/>
        <w:rPr>
          <w:sz w:val="16"/>
          <w:szCs w:val="16"/>
        </w:rPr>
      </w:pPr>
    </w:p>
    <w:p w:rsidR="00FE24DE" w:rsidRPr="00821832" w:rsidRDefault="00FE24DE" w:rsidP="00FE24DE">
      <w:pPr>
        <w:widowControl w:val="0"/>
        <w:autoSpaceDE w:val="0"/>
        <w:autoSpaceDN w:val="0"/>
        <w:adjustRightInd w:val="0"/>
        <w:spacing w:before="0" w:after="0"/>
        <w:ind w:firstLine="709"/>
        <w:jc w:val="both"/>
        <w:rPr>
          <w:bCs/>
        </w:rPr>
      </w:pPr>
      <w:r w:rsidRPr="00821832">
        <w:rPr>
          <w:bCs/>
        </w:rPr>
        <w:t>9.1. В случае неисполнения или ненадлежащего исполнения обязательств, предусмотренных настоящим Договором, виновная Сторона возмещает другой Стороне понесенные убытки в размере реального ущерба.</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9.2. </w:t>
      </w:r>
      <w:r w:rsidRPr="00821832">
        <w:rPr>
          <w:b/>
          <w:bCs/>
          <w:i/>
        </w:rPr>
        <w:t>Депозитарий несет ответственность перед Депонентом,</w:t>
      </w:r>
      <w:r w:rsidRPr="00821832">
        <w:rPr>
          <w:bCs/>
        </w:rPr>
        <w:t xml:space="preserve"> в том числе:</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за сохранность принятых от Депонента на хранение сертификатов ценных бумаг, а также за сохранность, полноту, правильность и своевременность записей по счету депо иностранного номинального держателя;</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за своевременное принятие на хранение и учет, а также снятие с хранения и учета сертификатов ценных бумаг;</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за </w:t>
      </w:r>
      <w:proofErr w:type="spellStart"/>
      <w:r w:rsidRPr="00821832">
        <w:rPr>
          <w:bCs/>
        </w:rPr>
        <w:t>непредоставление</w:t>
      </w:r>
      <w:proofErr w:type="spellEnd"/>
      <w:r w:rsidRPr="00821832">
        <w:rPr>
          <w:bCs/>
        </w:rPr>
        <w:t xml:space="preserve">, искажение или несвоевременное предоставление эмитенту информации в соответствии с Условиями, необходимой для осуществления Депонентом </w:t>
      </w:r>
      <w:r w:rsidRPr="00821832">
        <w:rPr>
          <w:bCs/>
        </w:rPr>
        <w:lastRenderedPageBreak/>
        <w:t>прав, удостоверенных ценными бумагами, права на которые учитываются на его счете депо, в случае если эти действия произошли по вине Депозитария;</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за </w:t>
      </w:r>
      <w:proofErr w:type="spellStart"/>
      <w:r w:rsidRPr="00821832">
        <w:rPr>
          <w:bCs/>
        </w:rPr>
        <w:t>непредоставление</w:t>
      </w:r>
      <w:proofErr w:type="spellEnd"/>
      <w:r w:rsidRPr="00821832">
        <w:rPr>
          <w:bCs/>
        </w:rPr>
        <w:t>, искажение или несвоевременное предоставление информации, полученной от эмитента, регистратора или другого депозитария, предназначенной для передачи Депоненту и повлекшей за собой ограничение возможности надлежащего осуществления прав по ценной бумаге;</w:t>
      </w:r>
    </w:p>
    <w:p w:rsidR="00FE24DE" w:rsidRPr="00821832" w:rsidRDefault="00FE24DE" w:rsidP="00FE24DE">
      <w:pPr>
        <w:widowControl w:val="0"/>
        <w:autoSpaceDE w:val="0"/>
        <w:autoSpaceDN w:val="0"/>
        <w:adjustRightInd w:val="0"/>
        <w:spacing w:before="0" w:after="0"/>
        <w:ind w:firstLine="709"/>
        <w:jc w:val="both"/>
        <w:rPr>
          <w:bCs/>
          <w:sz w:val="16"/>
          <w:szCs w:val="16"/>
        </w:rPr>
      </w:pPr>
      <w:r w:rsidRPr="00821832">
        <w:rPr>
          <w:bCs/>
        </w:rPr>
        <w:t>за необоснованный отказ в исполнении поручения Депонента.</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9.3. </w:t>
      </w:r>
      <w:r w:rsidRPr="00821832">
        <w:rPr>
          <w:b/>
          <w:bCs/>
          <w:i/>
        </w:rPr>
        <w:t>Депозитарий не несет ответственности перед Депонентом:</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за убытки, вызванные действием или бездействием Депозитария, обоснованно полагавшегося на письменные поручения Депонента или уполномоченных им лиц;</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за действия Депонента перед клиентами, </w:t>
      </w:r>
      <w:proofErr w:type="gramStart"/>
      <w:r w:rsidRPr="00821832">
        <w:rPr>
          <w:bCs/>
        </w:rPr>
        <w:t>счета</w:t>
      </w:r>
      <w:proofErr w:type="gramEnd"/>
      <w:r w:rsidRPr="00821832">
        <w:rPr>
          <w:bCs/>
        </w:rPr>
        <w:t xml:space="preserve"> депо которых открыты у Депонента;</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в случае если информация об операциях, совершаемых эмитентом, была получена Депозитарием от эмитента с опозданием, при этом Депозитарий передал данную информацию Депоненту в указанные в настоящем Договоре сроки;</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за действия эмитента и уполномоченных им лиц в отношении ценных бумаг эмитента;</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за правильность и достоверность информации о владельцах ценных бумаг, полученной от Депонента;</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за невозможность осуществления прав, закрепленных ценными бумагами, если информация, необходимая для этого, не была представлена или была представлена Депонентом несвоевременно.</w:t>
      </w:r>
    </w:p>
    <w:p w:rsidR="00FE24DE" w:rsidRPr="00821832" w:rsidRDefault="00FE24DE" w:rsidP="00FE24DE">
      <w:pPr>
        <w:widowControl w:val="0"/>
        <w:autoSpaceDE w:val="0"/>
        <w:autoSpaceDN w:val="0"/>
        <w:adjustRightInd w:val="0"/>
        <w:spacing w:before="0" w:after="0"/>
        <w:ind w:firstLine="709"/>
        <w:jc w:val="both"/>
        <w:rPr>
          <w:bCs/>
          <w:sz w:val="16"/>
          <w:szCs w:val="16"/>
        </w:rPr>
      </w:pPr>
      <w:r w:rsidRPr="00821832">
        <w:rPr>
          <w:bCs/>
        </w:rPr>
        <w:t>Депозитарий не несет ответственности за правильность и достоверность информации, передаваемой Депоненту от эмитента, регистратора, других лиц, а также от Депонента к регистратору, другим лицам.</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9.4. </w:t>
      </w:r>
      <w:r w:rsidRPr="00821832">
        <w:rPr>
          <w:b/>
          <w:bCs/>
          <w:i/>
        </w:rPr>
        <w:t>Депонент несет ответственность перед Депозитарием:</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за достоверность информации, предоставляемой Депозитарию, и за своевременность ее предоставления;</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за правильность и своевременность оплаты услуг Депозитария;</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за соответствие поручений по счету иностранного номинального держателя поручениям клиентов Депонента;</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за сохранность заверенных Депозитарием оригиналов / копий поручений, выписок со счетов депо и иных документов, служащих основанием для предъявления претензий к ненадлежащему исполнению Депозитарием своих обязательств;</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за своевременность передачи своим депонентам информации, полученной от Депозитария;</w:t>
      </w:r>
    </w:p>
    <w:p w:rsidR="00FE24DE" w:rsidRPr="00821832" w:rsidRDefault="00FE24DE" w:rsidP="00FE24DE">
      <w:pPr>
        <w:widowControl w:val="0"/>
        <w:autoSpaceDE w:val="0"/>
        <w:autoSpaceDN w:val="0"/>
        <w:adjustRightInd w:val="0"/>
        <w:spacing w:before="0" w:after="0"/>
        <w:ind w:firstLine="709"/>
        <w:jc w:val="both"/>
        <w:rPr>
          <w:bCs/>
        </w:rPr>
      </w:pPr>
      <w:proofErr w:type="gramStart"/>
      <w:r w:rsidRPr="00821832">
        <w:rPr>
          <w:bCs/>
        </w:rPr>
        <w:t>за сокрытие от Депозитария информации о правах третьих лиц на зачисленные на счет</w:t>
      </w:r>
      <w:proofErr w:type="gramEnd"/>
      <w:r w:rsidRPr="00821832">
        <w:rPr>
          <w:bCs/>
        </w:rPr>
        <w:t xml:space="preserve"> депо ценные бумаги.</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Ответственность за полноту и правильность документов несет Сторона, составившая и подписавшая указанные документы.</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9.5. В случае обнаружения ошибочного списания ценных бумаг со счета депо иностранного номинального держателя или зачисления ценных бумаг на счет депо иностранного номинального держателя по вине Депозитария Депонент согласен с тем, что Депозитарий имеет право произвести исправительные записи по этому счету, </w:t>
      </w:r>
      <w:proofErr w:type="gramStart"/>
      <w:r w:rsidRPr="00821832">
        <w:rPr>
          <w:bCs/>
        </w:rPr>
        <w:t>предоставив соответствующий отчет</w:t>
      </w:r>
      <w:proofErr w:type="gramEnd"/>
      <w:r w:rsidRPr="00821832">
        <w:rPr>
          <w:bCs/>
        </w:rPr>
        <w:t xml:space="preserve"> Депоненту в соответствии с Условиями.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При этом требования Депонента, предъявляемые Депозитарию, не могут быть основанием для признания ошибочными проведенных операций списания или зачисления ценных бумаг (данных о ценных бумагах) в случае исполнения Депозитарием надлежаще оформленного поручения Депонента, содержавшего ошибки, допущенные Депонентом при составлении поручения.</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9.6. Депонент вправе потребовать от Депозитария возмещения причиненных убытков в случае разглашения Депозитарием конфиденциальной информации о счете депо Депонента в порядке, предусмотренном действующим законодательством.</w:t>
      </w:r>
    </w:p>
    <w:p w:rsidR="00FE24DE" w:rsidRPr="00821832" w:rsidRDefault="00FE24DE" w:rsidP="00FE24DE">
      <w:pPr>
        <w:widowControl w:val="0"/>
        <w:autoSpaceDE w:val="0"/>
        <w:autoSpaceDN w:val="0"/>
        <w:adjustRightInd w:val="0"/>
        <w:spacing w:before="0" w:after="0"/>
        <w:ind w:firstLine="709"/>
        <w:jc w:val="both"/>
        <w:rPr>
          <w:bCs/>
          <w:sz w:val="16"/>
          <w:szCs w:val="16"/>
        </w:rPr>
      </w:pPr>
    </w:p>
    <w:p w:rsidR="00FE24DE" w:rsidRPr="00821832" w:rsidRDefault="00FE24DE" w:rsidP="00FE24DE">
      <w:pPr>
        <w:widowControl w:val="0"/>
        <w:autoSpaceDE w:val="0"/>
        <w:autoSpaceDN w:val="0"/>
        <w:adjustRightInd w:val="0"/>
        <w:spacing w:before="0" w:after="0"/>
        <w:ind w:firstLine="709"/>
        <w:jc w:val="both"/>
        <w:rPr>
          <w:bCs/>
          <w:sz w:val="16"/>
          <w:szCs w:val="16"/>
        </w:rPr>
      </w:pPr>
    </w:p>
    <w:p w:rsidR="00FE24DE" w:rsidRPr="00821832" w:rsidRDefault="00FE24DE" w:rsidP="00FE24DE">
      <w:pPr>
        <w:widowControl w:val="0"/>
        <w:spacing w:before="0" w:after="0"/>
        <w:jc w:val="center"/>
        <w:rPr>
          <w:b/>
        </w:rPr>
      </w:pPr>
      <w:r w:rsidRPr="00821832">
        <w:rPr>
          <w:b/>
        </w:rPr>
        <w:t>10. ОБСТОЯТЕЛЬСТВА, ИСКЛЮЧАЮЩИЕ ОТВЕТСТВЕННОСТЬ СТОРОН (ФОРС-МАЖОР)</w:t>
      </w:r>
    </w:p>
    <w:p w:rsidR="00FE24DE" w:rsidRPr="00821832" w:rsidRDefault="00FE24DE" w:rsidP="00FE24DE">
      <w:pPr>
        <w:widowControl w:val="0"/>
        <w:spacing w:before="0" w:after="0"/>
        <w:jc w:val="center"/>
        <w:rPr>
          <w:sz w:val="16"/>
          <w:szCs w:val="16"/>
        </w:rPr>
      </w:pPr>
    </w:p>
    <w:p w:rsidR="00FE24DE" w:rsidRPr="00821832" w:rsidRDefault="00FE24DE" w:rsidP="00FE24DE">
      <w:pPr>
        <w:widowControl w:val="0"/>
        <w:autoSpaceDE w:val="0"/>
        <w:autoSpaceDN w:val="0"/>
        <w:adjustRightInd w:val="0"/>
        <w:spacing w:before="0" w:after="0"/>
        <w:ind w:firstLine="709"/>
        <w:jc w:val="both"/>
        <w:rPr>
          <w:bCs/>
        </w:rPr>
      </w:pPr>
      <w:r w:rsidRPr="00821832">
        <w:rPr>
          <w:bCs/>
        </w:rPr>
        <w:t>10.1. Каждая из Сторон не отвечает за неисполнение или ненадлежащее исполнение своих обязательств по настоящему Договору, если причиной этого явились обстоятельства, не зависящие от ее воли, признаваемые законом обстоятельствами непреодолимой силы (форс-мажорные обстоятельства), возникшие после заключения настоящего Договора, или события чрезвычайного характера, которые Стороны не могли предвидеть или предотвратить.</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10.2. К таким обстоятельствам Стороны согласились отнести: стихийные бедствия, пожары, массовые беспорядки, блокады, военные действия, эпидемии, отраслевые забастовки, запреты государственных органов, а также изменение законодательства Российской Федерации, повлекшее невозможность исполнения Сторонами условий настоящего Договора, или </w:t>
      </w:r>
      <w:proofErr w:type="gramStart"/>
      <w:r w:rsidRPr="00821832">
        <w:rPr>
          <w:bCs/>
        </w:rPr>
        <w:t>другие</w:t>
      </w:r>
      <w:proofErr w:type="gramEnd"/>
      <w:r w:rsidRPr="00821832">
        <w:rPr>
          <w:bCs/>
        </w:rPr>
        <w:t xml:space="preserve"> не зависящие от Сторон обстоятельства, которые Стороны не могли ни предвидеть, ни предотвратить разумными мерами.</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10.3. Срок исполнения обязательств по настоящему Договору Стороной, испытывающей воздействие обстоятельств непреодолимой силы, переносится на период действия этих обстоятельств и их последствий.</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10.4. Стороны обязуются незамедлительно извещать друг друга о наступлении или угрозе наступления обстоятельств непреодолимой силы.</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10.5. Сторона, для которой стало невозможным выполнение своих обязатель</w:t>
      </w:r>
      <w:proofErr w:type="gramStart"/>
      <w:r w:rsidRPr="00821832">
        <w:rPr>
          <w:bCs/>
        </w:rPr>
        <w:t>ств вв</w:t>
      </w:r>
      <w:proofErr w:type="gramEnd"/>
      <w:r w:rsidRPr="00821832">
        <w:rPr>
          <w:bCs/>
        </w:rPr>
        <w:t>иду действия обстоятельств непреодолимой силы, обязана в срок не позднее 3 (Трех) дней сообщить другой Стороне о начале, изменении масштаба, характера и прекращении действия обстоятельств, воспрепятствовавших выполнению договорных обязательств.</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10.6. Обязанность доказывать существование форс-мажорных обстоятельств лежит на Стороне, которая ссылается на их действие. </w:t>
      </w:r>
      <w:proofErr w:type="spellStart"/>
      <w:r w:rsidRPr="00821832">
        <w:rPr>
          <w:bCs/>
        </w:rPr>
        <w:t>Неизвещение</w:t>
      </w:r>
      <w:proofErr w:type="spellEnd"/>
      <w:r w:rsidRPr="00821832">
        <w:rPr>
          <w:bCs/>
        </w:rPr>
        <w:t xml:space="preserve"> или несвоевременное извещение другой Стороны Стороной, для которой создалась невозможность исполнения обязательства по настоящему Договору, о наступлении форс-мажорных обстоятель</w:t>
      </w:r>
      <w:proofErr w:type="gramStart"/>
      <w:r w:rsidRPr="00821832">
        <w:rPr>
          <w:bCs/>
        </w:rPr>
        <w:t>ств вл</w:t>
      </w:r>
      <w:proofErr w:type="gramEnd"/>
      <w:r w:rsidRPr="00821832">
        <w:rPr>
          <w:bCs/>
        </w:rPr>
        <w:t>ечет за собой утрату права ссылаться на эти обстоятельства.</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10.7. По </w:t>
      </w:r>
      <w:proofErr w:type="gramStart"/>
      <w:r w:rsidRPr="00821832">
        <w:rPr>
          <w:bCs/>
        </w:rPr>
        <w:t>прошествии</w:t>
      </w:r>
      <w:proofErr w:type="gramEnd"/>
      <w:r w:rsidRPr="00821832">
        <w:rPr>
          <w:bCs/>
        </w:rPr>
        <w:t xml:space="preserve"> обстоятельств, освобождающих от ответственности, Стороны обязуются принять все меры для ликвидации последствий и уменьшения причиненного ущерба.</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10.8. Если форс-мажорные обстоятель</w:t>
      </w:r>
      <w:proofErr w:type="gramStart"/>
      <w:r w:rsidRPr="00821832">
        <w:rPr>
          <w:bCs/>
        </w:rPr>
        <w:t>ств пр</w:t>
      </w:r>
      <w:proofErr w:type="gramEnd"/>
      <w:r w:rsidRPr="00821832">
        <w:rPr>
          <w:bCs/>
        </w:rPr>
        <w:t>одолжают действовать более 2 (Двух) месяцев, то любая из Сторон вправе письменно уведомить другую Сторону о прекращении действия настоящего Договора.</w:t>
      </w:r>
    </w:p>
    <w:p w:rsidR="00FE24DE" w:rsidRPr="00821832" w:rsidRDefault="00FE24DE" w:rsidP="00FE24DE">
      <w:pPr>
        <w:widowControl w:val="0"/>
        <w:autoSpaceDE w:val="0"/>
        <w:autoSpaceDN w:val="0"/>
        <w:adjustRightInd w:val="0"/>
        <w:spacing w:before="0" w:after="0"/>
        <w:ind w:firstLine="709"/>
        <w:jc w:val="both"/>
        <w:rPr>
          <w:bCs/>
          <w:sz w:val="16"/>
          <w:szCs w:val="16"/>
        </w:rPr>
      </w:pPr>
    </w:p>
    <w:p w:rsidR="00FE24DE" w:rsidRPr="00821832" w:rsidRDefault="00FE24DE" w:rsidP="00FE24DE">
      <w:pPr>
        <w:widowControl w:val="0"/>
        <w:spacing w:before="0" w:after="0"/>
        <w:jc w:val="center"/>
        <w:rPr>
          <w:b/>
        </w:rPr>
      </w:pPr>
      <w:r w:rsidRPr="00821832">
        <w:rPr>
          <w:b/>
        </w:rPr>
        <w:t>11. СРОК ДЕЙСТВИЯ ДОГОВОРА И ПОРЯДОК ЕГО ПРЕКРАЩЕНИЯ (РАСТОРЖЕНИЯ)</w:t>
      </w:r>
    </w:p>
    <w:p w:rsidR="00FE24DE" w:rsidRPr="00821832" w:rsidRDefault="00FE24DE" w:rsidP="00FE24DE">
      <w:pPr>
        <w:widowControl w:val="0"/>
        <w:spacing w:before="0" w:after="0"/>
        <w:jc w:val="center"/>
        <w:rPr>
          <w:sz w:val="16"/>
          <w:szCs w:val="16"/>
        </w:rPr>
      </w:pP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11.1. Настоящий Договор вступает в силу </w:t>
      </w:r>
      <w:proofErr w:type="gramStart"/>
      <w:r w:rsidRPr="00821832">
        <w:rPr>
          <w:bCs/>
        </w:rPr>
        <w:t>с даты</w:t>
      </w:r>
      <w:proofErr w:type="gramEnd"/>
      <w:r w:rsidRPr="00821832">
        <w:rPr>
          <w:bCs/>
        </w:rPr>
        <w:t xml:space="preserve"> его подписания Сторонами и действует в течение 1 (Одного) года с момента заключения.</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11.2. По окончании этого срока действие настоящего Договора считается продленным на каждый последующий календарный год, если ни одна из Сторон за 10 (Десять) дней до истечения указанного срока не представила другой Стороне письменное заявление о намерении расторгнуть настоящий Договор. В противном случае действие настоящего Договора прекращается с истечением срока его действия.</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Заявление о расторжении должно быть составлено в письменной форме и считается переданным надлежащим образом, если оно:</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отправлено по почте заказным письмом, при этом считается полученным адресатом </w:t>
      </w:r>
      <w:proofErr w:type="gramStart"/>
      <w:r w:rsidRPr="00821832">
        <w:rPr>
          <w:bCs/>
        </w:rPr>
        <w:t>с даты вручения</w:t>
      </w:r>
      <w:proofErr w:type="gramEnd"/>
      <w:r w:rsidRPr="00821832">
        <w:rPr>
          <w:bCs/>
        </w:rPr>
        <w:t xml:space="preserve"> адресату или отказа адресата от получения заказного письма, подтвержденного отметкой на уведомлении;</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отправлено с использованием системы СВИФТ, с использованием системы защищенного электронного документооборота, при этом считается полученным адресатом </w:t>
      </w:r>
      <w:proofErr w:type="gramStart"/>
      <w:r w:rsidRPr="00821832">
        <w:rPr>
          <w:bCs/>
        </w:rPr>
        <w:t>с даты получения</w:t>
      </w:r>
      <w:proofErr w:type="gramEnd"/>
      <w:r w:rsidRPr="00821832">
        <w:rPr>
          <w:bCs/>
        </w:rPr>
        <w:t xml:space="preserve"> подтверждения о получении.</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11.3. Помимо оснований, предусмотренных законодательством для прекращения договоров, действие настоящего Договора прекращается при наступлении какого-либо из указанных ниже обстоятельств:</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lastRenderedPageBreak/>
        <w:t xml:space="preserve">11.3.1. В случае аннулирования или прекращения </w:t>
      </w:r>
      <w:proofErr w:type="gramStart"/>
      <w:r w:rsidRPr="00821832">
        <w:rPr>
          <w:bCs/>
        </w:rPr>
        <w:t>срока действия лицензии профессионального участника рынка ценных бумаг</w:t>
      </w:r>
      <w:proofErr w:type="gramEnd"/>
      <w:r w:rsidRPr="00821832">
        <w:rPr>
          <w:bCs/>
        </w:rPr>
        <w:t xml:space="preserve"> на осуществление депозитарной деятельности, выданной Депозитарию.</w:t>
      </w:r>
    </w:p>
    <w:p w:rsidR="00FE24DE" w:rsidRPr="00821832" w:rsidRDefault="00FE24DE" w:rsidP="00FE24DE">
      <w:pPr>
        <w:pStyle w:val="ConsPlusNormal"/>
        <w:widowControl w:val="0"/>
        <w:ind w:firstLine="709"/>
        <w:jc w:val="both"/>
        <w:rPr>
          <w:sz w:val="24"/>
          <w:szCs w:val="24"/>
        </w:rPr>
      </w:pPr>
      <w:r w:rsidRPr="00821832">
        <w:rPr>
          <w:bCs/>
          <w:sz w:val="24"/>
          <w:szCs w:val="24"/>
        </w:rPr>
        <w:t>11.3.2. </w:t>
      </w:r>
      <w:r w:rsidRPr="00821832">
        <w:rPr>
          <w:sz w:val="24"/>
          <w:szCs w:val="24"/>
        </w:rPr>
        <w:t>В случае ликвидации Депонента</w:t>
      </w:r>
      <w:r w:rsidRPr="00821832">
        <w:rPr>
          <w:bCs/>
          <w:sz w:val="24"/>
          <w:szCs w:val="24"/>
        </w:rPr>
        <w:t xml:space="preserve">, аннулирования или прекращения срока действия у Депонента лицензии на </w:t>
      </w:r>
      <w:r w:rsidRPr="00821832">
        <w:rPr>
          <w:sz w:val="24"/>
          <w:szCs w:val="24"/>
        </w:rPr>
        <w:t>осуществление в соответствии со своим личным законом учета прав и перехода прав на ценные бумаги владельцев и/или иных лиц, которые в соответствии с их личным законом осуществляют права по ценным бумагам.</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11.3.3. </w:t>
      </w:r>
      <w:proofErr w:type="gramStart"/>
      <w:r w:rsidRPr="00821832">
        <w:rPr>
          <w:bCs/>
        </w:rPr>
        <w:t>В случае поступления заявления от какой-либо из Сторон о прекращении действия настоящего Договора в соответствии</w:t>
      </w:r>
      <w:proofErr w:type="gramEnd"/>
      <w:r w:rsidRPr="00821832">
        <w:rPr>
          <w:bCs/>
        </w:rPr>
        <w:t xml:space="preserve"> с п. 11.2 настоящего Договора.</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11.3.4. В случае несогласия Депонента с изменениями Условий или тарифов, вносимыми в соответствии с п. 3.3.6 настоящего Договора.</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11.4. Направление одной из Сторон уведомления о желании расторгнуть настоящий Договор является основанием для прекращения предусмотренных настоящим Договором операций по счету депо иностранного номинального держателя за исключением операций, направленных на урегулирование взаимных обязательств, имеющихся к этому моменту.</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11.5. Каждая из Сторон имеет право без объяснения причин расторгнуть в одностороннем порядке настоящий Договор, письменно предупредив другую Сторону об этом за 10 (Десять) дней до даты расторжения.</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11.6. Датой расторжения настоящего Договора является дата закрытия счета депо. Счет депо иностранного номинального держателя не может быть закрыт при наличии на нем ценных бумаг Депонента, включая ценные бумаги с обременением, если возврат Депоненту этих ценных бумаг или их перевод в сторонний депозитарий противоречит условиям обременения и/или действующему законодательству.</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Депозитарий обязан завершить ранее принятые к исполнению от Депонента поручения на совершение операций по счету депо иностранного номинального держателя. При этом обязательства по списанию ценных бумаг со счета депо иностранного номинального держателя сохраняются до полного списания ценных бумаг.</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Депонент незамедлительно после направления уведомления о расторжении настоящего Договора и не </w:t>
      </w:r>
      <w:proofErr w:type="gramStart"/>
      <w:r w:rsidRPr="00821832">
        <w:rPr>
          <w:bCs/>
        </w:rPr>
        <w:t>позднее</w:t>
      </w:r>
      <w:proofErr w:type="gramEnd"/>
      <w:r w:rsidRPr="00821832">
        <w:rPr>
          <w:bCs/>
        </w:rPr>
        <w:t xml:space="preserve"> чем за 5 (Пять) рабочих дней до прекращения действия настоящего Договора обязан подать в Депозитарий поручение на перерегистрацию ценных бумаг на имя другого номинального держателя.</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11.7. Окончание срока действия настоящего Договора не освобождает Стороны от обязанности надлежащим образом исполнить свои обязательства по настоящему Договору, возникшие до момента расторжения.</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При этом обязательства по перечислению ценных бумаг, находившихся на счете депо Депонента до прекращения действия настоящего Договора, остаются за Депозитарием до полного перечисления этих ценных бумаг со счета депо иностранного номинального держателя. Перечисление всех ценных бумаг со счета депо является основанием для его закрытия.</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11.8. Окончание срока действия настоящего Договора не освобождает Стороны от ответственности за его нарушение.</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 xml:space="preserve">11.9. Расторжение настоящего Договора по какому-либо основанию, не сопряженное с нарушением условий настоящего Договора, не будет рассматриваться Сторонами как нарушение прав и законных интересов другой Стороны. Любая из Сторон не будет требовать от другой Стороны возмещения возможных убытков, причиненных прекращением действия настоящего Договора.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11.10. При расторжении настоящего Договора по причине ликвидации Депозитария, лишения его лицензии на право осуществления депозитарной деятельности либо по инициативе Депозитария, не связанной с нарушением Депонентом условий настоящего Договора, или лишения последнего лицензии на право осуществления депозитарной деятельности расходы по перерегистрации ценных бумаг на имя другого номинального держателя несет Депозитарий.</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11.11. При расторжении настоящего Договора по инициативе Депонента расходы по перерегистрации ценных бумаг возмещаются Депонентом.</w:t>
      </w:r>
    </w:p>
    <w:p w:rsidR="00FE24DE" w:rsidRPr="00821832" w:rsidRDefault="00FE24DE" w:rsidP="00FE24DE">
      <w:pPr>
        <w:widowControl w:val="0"/>
        <w:autoSpaceDE w:val="0"/>
        <w:autoSpaceDN w:val="0"/>
        <w:adjustRightInd w:val="0"/>
        <w:spacing w:before="0" w:after="0"/>
        <w:ind w:firstLine="709"/>
        <w:jc w:val="both"/>
        <w:rPr>
          <w:bCs/>
          <w:sz w:val="16"/>
          <w:szCs w:val="16"/>
        </w:rPr>
      </w:pPr>
    </w:p>
    <w:p w:rsidR="00FE24DE" w:rsidRPr="00821832" w:rsidRDefault="00FE24DE" w:rsidP="00FE24DE">
      <w:pPr>
        <w:pStyle w:val="1"/>
        <w:keepNext w:val="0"/>
        <w:widowControl w:val="0"/>
        <w:numPr>
          <w:ilvl w:val="0"/>
          <w:numId w:val="0"/>
        </w:numPr>
        <w:spacing w:before="0" w:after="0"/>
        <w:jc w:val="center"/>
        <w:rPr>
          <w:rFonts w:ascii="Times New Roman" w:hAnsi="Times New Roman"/>
          <w:sz w:val="24"/>
          <w:szCs w:val="24"/>
        </w:rPr>
      </w:pPr>
      <w:r w:rsidRPr="00821832">
        <w:rPr>
          <w:rFonts w:ascii="Times New Roman" w:hAnsi="Times New Roman"/>
          <w:sz w:val="24"/>
          <w:szCs w:val="24"/>
        </w:rPr>
        <w:lastRenderedPageBreak/>
        <w:t>12. УРЕГУЛИРОВАНИЕ СПОРОВ</w:t>
      </w:r>
    </w:p>
    <w:p w:rsidR="00FE24DE" w:rsidRPr="00821832" w:rsidRDefault="00FE24DE" w:rsidP="00FE24DE">
      <w:pPr>
        <w:widowControl w:val="0"/>
        <w:spacing w:before="0" w:after="0"/>
        <w:ind w:left="644"/>
        <w:rPr>
          <w:sz w:val="16"/>
          <w:szCs w:val="16"/>
        </w:rPr>
      </w:pPr>
    </w:p>
    <w:p w:rsidR="00FE24DE" w:rsidRPr="00821832" w:rsidRDefault="00FE24DE" w:rsidP="00FE24DE">
      <w:pPr>
        <w:widowControl w:val="0"/>
        <w:autoSpaceDE w:val="0"/>
        <w:autoSpaceDN w:val="0"/>
        <w:adjustRightInd w:val="0"/>
        <w:spacing w:before="0" w:after="0"/>
        <w:ind w:firstLine="709"/>
        <w:jc w:val="both"/>
        <w:rPr>
          <w:bCs/>
        </w:rPr>
      </w:pPr>
      <w:r w:rsidRPr="00821832">
        <w:rPr>
          <w:bCs/>
        </w:rPr>
        <w:t>12.1. Стороны обязуются принимать все меры для досудебного урегулирования споров и разногласий. Стороны обязуются соблюдать претензионный порядок урегулирования споров и разногласий, возникающих из настоящего Договора.</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12.2. Все споры и разногласия, которые могут возникнуть в связи с исполнением, изменением или расторжением настоящего Договора, если они не урегулированы путем переговоров, подлежат разрешению</w:t>
      </w:r>
      <w:r w:rsidRPr="00821832">
        <w:t xml:space="preserve"> в Арбитражном суде г. Москвы </w:t>
      </w:r>
      <w:r w:rsidRPr="00821832">
        <w:rPr>
          <w:bCs/>
        </w:rPr>
        <w:t xml:space="preserve">в соответствии с действующим законодательством Российской Федерации. </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Решения Арбитражного суда г. Москвы являются обязательными для Сторон.</w:t>
      </w:r>
    </w:p>
    <w:p w:rsidR="00FE24DE" w:rsidRPr="00821832" w:rsidRDefault="00FE24DE" w:rsidP="00FE24DE">
      <w:pPr>
        <w:widowControl w:val="0"/>
        <w:autoSpaceDE w:val="0"/>
        <w:autoSpaceDN w:val="0"/>
        <w:adjustRightInd w:val="0"/>
        <w:spacing w:before="0" w:after="0"/>
        <w:ind w:firstLine="709"/>
        <w:jc w:val="both"/>
        <w:rPr>
          <w:bCs/>
          <w:sz w:val="16"/>
          <w:szCs w:val="16"/>
        </w:rPr>
      </w:pPr>
    </w:p>
    <w:p w:rsidR="00FE24DE" w:rsidRPr="00821832" w:rsidRDefault="00FE24DE" w:rsidP="00FE24DE">
      <w:pPr>
        <w:pStyle w:val="1"/>
        <w:keepNext w:val="0"/>
        <w:widowControl w:val="0"/>
        <w:numPr>
          <w:ilvl w:val="0"/>
          <w:numId w:val="0"/>
        </w:numPr>
        <w:spacing w:before="0" w:after="0"/>
        <w:jc w:val="center"/>
        <w:rPr>
          <w:rFonts w:ascii="Times New Roman" w:hAnsi="Times New Roman"/>
          <w:sz w:val="24"/>
          <w:szCs w:val="24"/>
        </w:rPr>
      </w:pPr>
      <w:r w:rsidRPr="00821832">
        <w:rPr>
          <w:rFonts w:ascii="Times New Roman" w:hAnsi="Times New Roman"/>
          <w:sz w:val="24"/>
          <w:szCs w:val="24"/>
        </w:rPr>
        <w:t>13. ЗАКЛЮЧИТЕЛЬНЫЕ ПОЛОЖЕНИЯ</w:t>
      </w:r>
    </w:p>
    <w:p w:rsidR="00FE24DE" w:rsidRPr="00821832" w:rsidRDefault="00FE24DE" w:rsidP="00FE24DE">
      <w:pPr>
        <w:widowControl w:val="0"/>
        <w:spacing w:before="0" w:after="0"/>
        <w:ind w:left="644"/>
        <w:rPr>
          <w:sz w:val="16"/>
          <w:szCs w:val="16"/>
        </w:rPr>
      </w:pPr>
    </w:p>
    <w:p w:rsidR="00FE24DE" w:rsidRPr="00821832" w:rsidRDefault="00FE24DE" w:rsidP="00FE24DE">
      <w:pPr>
        <w:widowControl w:val="0"/>
        <w:autoSpaceDE w:val="0"/>
        <w:autoSpaceDN w:val="0"/>
        <w:adjustRightInd w:val="0"/>
        <w:spacing w:before="0" w:after="0"/>
        <w:ind w:firstLine="709"/>
        <w:jc w:val="both"/>
        <w:rPr>
          <w:bCs/>
        </w:rPr>
      </w:pPr>
      <w:r w:rsidRPr="00821832">
        <w:rPr>
          <w:bCs/>
        </w:rPr>
        <w:t>13.1. Правом, регулирующим настоящий Договор, является право Российской Федерации.</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13.2. В случае если какой-то пункт Условий или положение настоящего Договора будут признаны недействительными, незаконными или не имеющими силу по какой-либо причине, по решению суда или иным путем, это не будет ущемлять или влиять на действительность и юридическую силу прочих пунктов Условий и положений настоящего Договора.</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13.3. Условия настоящего Договора могут быть изменены по соглашению Сторон путем оформления таких изменений дополнительным соглашением. Все изменения и дополнения к настоящему Договору, надлежащим образом составленные, подписанные уполномоченными представителями Сторон и скрепленные оттисками печатей, являются неотъемлемой частью настоящего Договора.</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13.4. Стороны вправе в целях реализации (исполнения) настоящего Договора осуществлять информационный обмен с использованием электронных видов связи при условии заключения Сторонами договора об использовании соответствующих видов связи.</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13.5. Депонент подтверждает, что он ознакомлен и согласен с Условиями и тарифами Депозитария.</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13.6. Депозитарий гарантирует полную конфиденциальность информации об операциях и о состоянии счета депо Депонента в соответствии с действующим законодательством, иными правовыми нормативными актами Российской Федерации и Условиями. Депозитарий обязуется не предоставлять без согласия Депонента кому-либо, кроме случаев и в объемах, определенных законодательными и другими нормативными правовыми актами Российской Федерации, какую-либо информацию о его счете депо и об операциях по этому счету. Настоящий пункт не распространяется на предоставление отчетов самому Депоненту или уполномоченному им лицу, а также иным лицам в случаях, предусмотренных настоящим Договором и Условиями.</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13.7. Ни одна из Сторон не вправе передавать свои права по настоящему Договору третьей стороне без письменного согласия другой Стороны.</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13.8. </w:t>
      </w:r>
      <w:proofErr w:type="gramStart"/>
      <w:r w:rsidRPr="00821832">
        <w:rPr>
          <w:bCs/>
        </w:rPr>
        <w:t xml:space="preserve">В части </w:t>
      </w:r>
      <w:proofErr w:type="spellStart"/>
      <w:r w:rsidRPr="00821832">
        <w:rPr>
          <w:bCs/>
        </w:rPr>
        <w:t>безакцептного</w:t>
      </w:r>
      <w:proofErr w:type="spellEnd"/>
      <w:r w:rsidRPr="00821832">
        <w:rPr>
          <w:bCs/>
        </w:rPr>
        <w:t xml:space="preserve"> списания денежных средств с расчетного, корреспондентского или любого иного счета (счетов) Депонента (в том числе в иностранной валюте), режим которых позволяет осуществлять подобные списания, настоящий Договор в соответствии с пунктом 2 статьи 854 Гражданского кодекса Российской Федерации и статьей 6 Федерального закона от 27.06.2011 № 161-ФЗ «О национальной платежной системе» вносит соответствующие изменения и дополнения и является составной</w:t>
      </w:r>
      <w:proofErr w:type="gramEnd"/>
      <w:r w:rsidRPr="00821832">
        <w:rPr>
          <w:bCs/>
        </w:rPr>
        <w:t xml:space="preserve"> и неотъемлемой частью соответствующих договоров банковского счета, заключенных между Депонентом и Банком, на основании которых открыты соответствующие счета, а также будет являться составной и неотъемлемой частью договоров банковского счета, которые будут заключены между Банком и Депонентом в будущем. В случае каких-либо противоречий между положениями и условиями таких договоров банковского счета и настоящего Договора, касающихся списания денежных средств со счетов Депонента, положения и условия настоящего Договора имеют преимущественную силу.</w:t>
      </w:r>
    </w:p>
    <w:p w:rsidR="00FE24DE" w:rsidRPr="00821832" w:rsidRDefault="00FE24DE" w:rsidP="00FE24DE">
      <w:pPr>
        <w:widowControl w:val="0"/>
        <w:autoSpaceDE w:val="0"/>
        <w:autoSpaceDN w:val="0"/>
        <w:adjustRightInd w:val="0"/>
        <w:spacing w:before="0" w:after="0"/>
        <w:ind w:firstLine="709"/>
        <w:jc w:val="both"/>
        <w:rPr>
          <w:bCs/>
        </w:rPr>
      </w:pPr>
      <w:r w:rsidRPr="00821832">
        <w:rPr>
          <w:bCs/>
        </w:rPr>
        <w:t>13.9. </w:t>
      </w:r>
      <w:proofErr w:type="gramStart"/>
      <w:r w:rsidRPr="00821832">
        <w:rPr>
          <w:bCs/>
        </w:rPr>
        <w:t xml:space="preserve">Настоящий Договор составлен в 2 (Двух) экземплярах на русском языке, </w:t>
      </w:r>
      <w:r w:rsidRPr="00821832">
        <w:rPr>
          <w:bCs/>
        </w:rPr>
        <w:lastRenderedPageBreak/>
        <w:t>имеющих одинаковую юридическую силу, один из которых хранится в Депозитарии, а другой – у Депонента.</w:t>
      </w:r>
      <w:proofErr w:type="gramEnd"/>
    </w:p>
    <w:p w:rsidR="00FE24DE" w:rsidRPr="00821832" w:rsidRDefault="00FE24DE" w:rsidP="00FE24DE">
      <w:pPr>
        <w:widowControl w:val="0"/>
        <w:autoSpaceDE w:val="0"/>
        <w:autoSpaceDN w:val="0"/>
        <w:adjustRightInd w:val="0"/>
        <w:spacing w:before="0" w:after="0"/>
        <w:ind w:firstLine="709"/>
        <w:jc w:val="both"/>
        <w:rPr>
          <w:bCs/>
        </w:rPr>
      </w:pPr>
      <w:r w:rsidRPr="00821832">
        <w:rPr>
          <w:bCs/>
        </w:rPr>
        <w:t>13.10. Все приложения, а также изменения и дополнения к настоящему Договору являются его неотъемлемой частью.</w:t>
      </w:r>
    </w:p>
    <w:p w:rsidR="00FE24DE" w:rsidRPr="00821832" w:rsidRDefault="00FE24DE" w:rsidP="00FE24DE">
      <w:pPr>
        <w:widowControl w:val="0"/>
        <w:spacing w:before="0" w:after="0"/>
        <w:rPr>
          <w:sz w:val="16"/>
        </w:rPr>
      </w:pPr>
    </w:p>
    <w:p w:rsidR="00FE24DE" w:rsidRPr="00821832" w:rsidRDefault="00FE24DE" w:rsidP="00FE24DE">
      <w:pPr>
        <w:widowControl w:val="0"/>
        <w:autoSpaceDE w:val="0"/>
        <w:autoSpaceDN w:val="0"/>
        <w:adjustRightInd w:val="0"/>
        <w:spacing w:before="0" w:after="0"/>
        <w:jc w:val="center"/>
        <w:rPr>
          <w:b/>
        </w:rPr>
      </w:pPr>
      <w:r w:rsidRPr="00821832">
        <w:rPr>
          <w:b/>
        </w:rPr>
        <w:t>14. АДРЕСА И РЕКВИЗИТЫ СТОРОН</w:t>
      </w:r>
    </w:p>
    <w:p w:rsidR="00FE24DE" w:rsidRPr="00821832" w:rsidRDefault="00FE24DE" w:rsidP="00FE24DE">
      <w:pPr>
        <w:widowControl w:val="0"/>
        <w:autoSpaceDE w:val="0"/>
        <w:autoSpaceDN w:val="0"/>
        <w:adjustRightInd w:val="0"/>
        <w:spacing w:before="0" w:after="0"/>
        <w:jc w:val="center"/>
        <w:rPr>
          <w:sz w:val="16"/>
          <w:szCs w:val="20"/>
        </w:rPr>
      </w:pPr>
    </w:p>
    <w:tbl>
      <w:tblPr>
        <w:tblW w:w="10138" w:type="dxa"/>
        <w:tblLook w:val="04A0" w:firstRow="1" w:lastRow="0" w:firstColumn="1" w:lastColumn="0" w:noHBand="0" w:noVBand="1"/>
      </w:tblPr>
      <w:tblGrid>
        <w:gridCol w:w="4928"/>
        <w:gridCol w:w="567"/>
        <w:gridCol w:w="4643"/>
      </w:tblGrid>
      <w:tr w:rsidR="00FE24DE" w:rsidRPr="00821832" w:rsidTr="00F56C46">
        <w:tc>
          <w:tcPr>
            <w:tcW w:w="4928" w:type="dxa"/>
          </w:tcPr>
          <w:p w:rsidR="00FE24DE" w:rsidRPr="00821832" w:rsidRDefault="00FE24DE" w:rsidP="00F56C46">
            <w:pPr>
              <w:widowControl w:val="0"/>
              <w:spacing w:before="0" w:after="0"/>
              <w:rPr>
                <w:rFonts w:eastAsia="Calibri"/>
                <w:b/>
              </w:rPr>
            </w:pPr>
            <w:r w:rsidRPr="00821832">
              <w:rPr>
                <w:rFonts w:eastAsia="Calibri"/>
                <w:b/>
              </w:rPr>
              <w:t>Депозитарий:</w:t>
            </w:r>
          </w:p>
        </w:tc>
        <w:tc>
          <w:tcPr>
            <w:tcW w:w="567" w:type="dxa"/>
          </w:tcPr>
          <w:p w:rsidR="00FE24DE" w:rsidRPr="00821832" w:rsidRDefault="00FE24DE" w:rsidP="00F56C46">
            <w:pPr>
              <w:widowControl w:val="0"/>
              <w:autoSpaceDE w:val="0"/>
              <w:autoSpaceDN w:val="0"/>
              <w:adjustRightInd w:val="0"/>
              <w:spacing w:before="0" w:after="0"/>
              <w:jc w:val="both"/>
              <w:rPr>
                <w:rFonts w:eastAsia="Calibri"/>
                <w:bCs/>
              </w:rPr>
            </w:pPr>
          </w:p>
        </w:tc>
        <w:tc>
          <w:tcPr>
            <w:tcW w:w="4643" w:type="dxa"/>
          </w:tcPr>
          <w:p w:rsidR="00FE24DE" w:rsidRPr="00821832" w:rsidRDefault="00FE24DE" w:rsidP="00F56C46">
            <w:pPr>
              <w:widowControl w:val="0"/>
              <w:spacing w:before="0" w:after="0"/>
              <w:rPr>
                <w:rFonts w:eastAsia="Calibri"/>
                <w:b/>
              </w:rPr>
            </w:pPr>
            <w:r w:rsidRPr="00821832">
              <w:rPr>
                <w:rFonts w:eastAsia="Calibri"/>
                <w:b/>
              </w:rPr>
              <w:t>Депонент:</w:t>
            </w:r>
          </w:p>
        </w:tc>
      </w:tr>
    </w:tbl>
    <w:p w:rsidR="00FE24DE" w:rsidRPr="00821832" w:rsidRDefault="00FE24DE" w:rsidP="00FE24DE">
      <w:pPr>
        <w:widowControl w:val="0"/>
        <w:spacing w:before="0" w:after="0"/>
        <w:rPr>
          <w:b/>
          <w:bCs/>
          <w:sz w:val="16"/>
          <w:szCs w:val="22"/>
        </w:rPr>
      </w:pPr>
    </w:p>
    <w:tbl>
      <w:tblPr>
        <w:tblW w:w="9571" w:type="dxa"/>
        <w:tblLook w:val="04A0" w:firstRow="1" w:lastRow="0" w:firstColumn="1" w:lastColumn="0" w:noHBand="0" w:noVBand="1"/>
      </w:tblPr>
      <w:tblGrid>
        <w:gridCol w:w="4644"/>
        <w:gridCol w:w="284"/>
        <w:gridCol w:w="4643"/>
      </w:tblGrid>
      <w:tr w:rsidR="00FE24DE" w:rsidRPr="00821832" w:rsidTr="00F56C46">
        <w:tc>
          <w:tcPr>
            <w:tcW w:w="4644" w:type="dxa"/>
          </w:tcPr>
          <w:p w:rsidR="00FE24DE" w:rsidRPr="00821832" w:rsidRDefault="00FE24DE" w:rsidP="00F56C46">
            <w:pPr>
              <w:widowControl w:val="0"/>
              <w:spacing w:before="0" w:after="0"/>
              <w:rPr>
                <w:rFonts w:eastAsia="Calibri"/>
              </w:rPr>
            </w:pPr>
            <w:r w:rsidRPr="00821832">
              <w:rPr>
                <w:rFonts w:eastAsia="Calibri"/>
              </w:rPr>
              <w:t>Адрес места нахождения</w:t>
            </w:r>
          </w:p>
          <w:p w:rsidR="00FE24DE" w:rsidRPr="00821832" w:rsidRDefault="00FE24DE" w:rsidP="00F56C46">
            <w:pPr>
              <w:widowControl w:val="0"/>
              <w:spacing w:before="0" w:after="0"/>
              <w:rPr>
                <w:rFonts w:eastAsia="Calibri"/>
              </w:rPr>
            </w:pPr>
            <w:r w:rsidRPr="00821832">
              <w:rPr>
                <w:rFonts w:eastAsia="Calibri"/>
              </w:rPr>
              <w:t>(юридический адрес):</w:t>
            </w:r>
          </w:p>
          <w:p w:rsidR="00FE24DE" w:rsidRPr="00821832" w:rsidRDefault="00FE24DE" w:rsidP="00F56C46">
            <w:pPr>
              <w:widowControl w:val="0"/>
              <w:spacing w:before="0" w:after="0"/>
              <w:rPr>
                <w:rFonts w:eastAsia="Calibri"/>
              </w:rPr>
            </w:pPr>
            <w:smartTag w:uri="urn:schemas-microsoft-com:office:smarttags" w:element="metricconverter">
              <w:smartTagPr>
                <w:attr w:name="ProductID" w:val="107045, г"/>
              </w:smartTagPr>
              <w:r w:rsidRPr="00821832">
                <w:rPr>
                  <w:rFonts w:eastAsia="Calibri"/>
                </w:rPr>
                <w:t>107045, г</w:t>
              </w:r>
            </w:smartTag>
            <w:r w:rsidRPr="00821832">
              <w:rPr>
                <w:rFonts w:eastAsia="Calibri"/>
              </w:rPr>
              <w:t>. Москва, Луков пер., д. 2, стр. 1.</w:t>
            </w:r>
          </w:p>
        </w:tc>
        <w:tc>
          <w:tcPr>
            <w:tcW w:w="284" w:type="dxa"/>
          </w:tcPr>
          <w:p w:rsidR="00FE24DE" w:rsidRPr="00821832" w:rsidRDefault="00FE24DE" w:rsidP="00F56C46">
            <w:pPr>
              <w:widowControl w:val="0"/>
              <w:spacing w:before="0" w:after="0"/>
              <w:jc w:val="both"/>
              <w:rPr>
                <w:rFonts w:eastAsia="Calibri"/>
              </w:rPr>
            </w:pPr>
          </w:p>
        </w:tc>
        <w:tc>
          <w:tcPr>
            <w:tcW w:w="4643" w:type="dxa"/>
          </w:tcPr>
          <w:p w:rsidR="00FE24DE" w:rsidRPr="00821832" w:rsidRDefault="00FE24DE" w:rsidP="00F56C46">
            <w:pPr>
              <w:widowControl w:val="0"/>
              <w:spacing w:before="0" w:after="0"/>
              <w:rPr>
                <w:rFonts w:eastAsia="Calibri"/>
              </w:rPr>
            </w:pPr>
            <w:r w:rsidRPr="00821832">
              <w:rPr>
                <w:rFonts w:eastAsia="Calibri"/>
              </w:rPr>
              <w:t>Адрес места нахождения</w:t>
            </w:r>
          </w:p>
          <w:p w:rsidR="00FE24DE" w:rsidRPr="00821832" w:rsidRDefault="00FE24DE" w:rsidP="00F56C46">
            <w:pPr>
              <w:widowControl w:val="0"/>
              <w:spacing w:before="0" w:after="0"/>
              <w:rPr>
                <w:rFonts w:eastAsia="Calibri"/>
              </w:rPr>
            </w:pPr>
            <w:r w:rsidRPr="00821832">
              <w:rPr>
                <w:rFonts w:eastAsia="Calibri"/>
              </w:rPr>
              <w:t>(юридический адрес) / места регистрации:</w:t>
            </w:r>
          </w:p>
          <w:p w:rsidR="00FE24DE" w:rsidRPr="00821832" w:rsidRDefault="00FE24DE" w:rsidP="00F56C46">
            <w:pPr>
              <w:widowControl w:val="0"/>
              <w:spacing w:before="0" w:after="0"/>
              <w:jc w:val="both"/>
              <w:rPr>
                <w:rFonts w:eastAsia="Calibri"/>
              </w:rPr>
            </w:pPr>
          </w:p>
          <w:p w:rsidR="00FE24DE" w:rsidRPr="00821832" w:rsidRDefault="00FE24DE" w:rsidP="00F56C46">
            <w:pPr>
              <w:widowControl w:val="0"/>
              <w:spacing w:before="0" w:after="0"/>
              <w:ind w:firstLine="295"/>
              <w:rPr>
                <w:rFonts w:eastAsia="Calibri"/>
              </w:rPr>
            </w:pPr>
          </w:p>
        </w:tc>
      </w:tr>
      <w:tr w:rsidR="00FE24DE" w:rsidRPr="00821832" w:rsidTr="00F56C46">
        <w:tc>
          <w:tcPr>
            <w:tcW w:w="4644" w:type="dxa"/>
          </w:tcPr>
          <w:p w:rsidR="00FE24DE" w:rsidRPr="00821832" w:rsidRDefault="00FE24DE" w:rsidP="00F56C46">
            <w:pPr>
              <w:widowControl w:val="0"/>
              <w:spacing w:before="0" w:after="0"/>
              <w:rPr>
                <w:rFonts w:eastAsia="Calibri"/>
              </w:rPr>
            </w:pPr>
            <w:r w:rsidRPr="00821832">
              <w:rPr>
                <w:rFonts w:eastAsia="Calibri"/>
              </w:rPr>
              <w:t>Почтовый адрес:</w:t>
            </w:r>
          </w:p>
          <w:p w:rsidR="00FE24DE" w:rsidRPr="00821832" w:rsidRDefault="00FE24DE" w:rsidP="00F56C46">
            <w:pPr>
              <w:widowControl w:val="0"/>
              <w:spacing w:before="0" w:after="0"/>
              <w:rPr>
                <w:rFonts w:eastAsia="Calibri"/>
              </w:rPr>
            </w:pPr>
            <w:smartTag w:uri="urn:schemas-microsoft-com:office:smarttags" w:element="metricconverter">
              <w:smartTagPr>
                <w:attr w:name="ProductID" w:val="107045, г"/>
              </w:smartTagPr>
              <w:r w:rsidRPr="00821832">
                <w:rPr>
                  <w:rFonts w:eastAsia="Calibri"/>
                </w:rPr>
                <w:t>107045, г</w:t>
              </w:r>
            </w:smartTag>
            <w:r w:rsidRPr="00821832">
              <w:rPr>
                <w:rFonts w:eastAsia="Calibri"/>
              </w:rPr>
              <w:t>. Москва, Луков пер., д. 2, стр. 1.</w:t>
            </w:r>
          </w:p>
        </w:tc>
        <w:tc>
          <w:tcPr>
            <w:tcW w:w="284" w:type="dxa"/>
          </w:tcPr>
          <w:p w:rsidR="00FE24DE" w:rsidRPr="00821832" w:rsidRDefault="00FE24DE" w:rsidP="00F56C46">
            <w:pPr>
              <w:widowControl w:val="0"/>
              <w:spacing w:before="0" w:after="0"/>
              <w:rPr>
                <w:rFonts w:eastAsia="Calibri"/>
              </w:rPr>
            </w:pPr>
          </w:p>
        </w:tc>
        <w:tc>
          <w:tcPr>
            <w:tcW w:w="4643" w:type="dxa"/>
          </w:tcPr>
          <w:p w:rsidR="00FE24DE" w:rsidRPr="00821832" w:rsidRDefault="00FE24DE" w:rsidP="00F56C46">
            <w:pPr>
              <w:widowControl w:val="0"/>
              <w:spacing w:before="0" w:after="0"/>
              <w:rPr>
                <w:rFonts w:eastAsia="Calibri"/>
              </w:rPr>
            </w:pPr>
            <w:r w:rsidRPr="00821832">
              <w:rPr>
                <w:rFonts w:eastAsia="Calibri"/>
              </w:rPr>
              <w:t>Почтовый адрес:</w:t>
            </w:r>
          </w:p>
          <w:p w:rsidR="00FE24DE" w:rsidRPr="00821832" w:rsidRDefault="00FE24DE" w:rsidP="00F56C46">
            <w:pPr>
              <w:widowControl w:val="0"/>
              <w:spacing w:before="0" w:after="0"/>
              <w:ind w:firstLine="295"/>
              <w:rPr>
                <w:rFonts w:eastAsia="Calibri"/>
              </w:rPr>
            </w:pPr>
          </w:p>
        </w:tc>
      </w:tr>
      <w:tr w:rsidR="00FE24DE" w:rsidRPr="00821832" w:rsidTr="00F56C46">
        <w:tc>
          <w:tcPr>
            <w:tcW w:w="4644" w:type="dxa"/>
          </w:tcPr>
          <w:p w:rsidR="00FE24DE" w:rsidRPr="00821832" w:rsidRDefault="00FE24DE" w:rsidP="00F56C46">
            <w:pPr>
              <w:widowControl w:val="0"/>
              <w:spacing w:before="0" w:after="0"/>
              <w:rPr>
                <w:rFonts w:eastAsia="Calibri"/>
              </w:rPr>
            </w:pPr>
            <w:r w:rsidRPr="00821832">
              <w:rPr>
                <w:rFonts w:eastAsia="Calibri"/>
              </w:rPr>
              <w:t>Банковские реквизиты:</w:t>
            </w:r>
          </w:p>
          <w:p w:rsidR="00FE24DE" w:rsidRPr="00821832" w:rsidRDefault="00FE24DE" w:rsidP="00F56C46">
            <w:pPr>
              <w:widowControl w:val="0"/>
              <w:spacing w:before="0" w:after="0"/>
              <w:ind w:right="-1"/>
              <w:rPr>
                <w:rFonts w:eastAsia="Calibri"/>
              </w:rPr>
            </w:pPr>
            <w:r w:rsidRPr="00821832">
              <w:rPr>
                <w:rFonts w:eastAsia="Calibri"/>
              </w:rPr>
              <w:t xml:space="preserve">к/с: </w:t>
            </w:r>
            <w:r w:rsidRPr="00821832">
              <w:t>30101810745250000659</w:t>
            </w:r>
          </w:p>
          <w:p w:rsidR="00FE24DE" w:rsidRPr="00821832" w:rsidRDefault="00FE24DE" w:rsidP="00F56C46">
            <w:pPr>
              <w:widowControl w:val="0"/>
              <w:spacing w:before="0" w:after="0"/>
              <w:ind w:right="-1"/>
              <w:rPr>
                <w:rFonts w:eastAsia="Calibri"/>
              </w:rPr>
            </w:pPr>
          </w:p>
          <w:p w:rsidR="00FE24DE" w:rsidRPr="00821832" w:rsidRDefault="00FE24DE" w:rsidP="00F56C46">
            <w:pPr>
              <w:widowControl w:val="0"/>
              <w:spacing w:before="0" w:after="0"/>
              <w:ind w:right="-1"/>
              <w:rPr>
                <w:rFonts w:eastAsia="Calibri"/>
              </w:rPr>
            </w:pPr>
            <w:r w:rsidRPr="00821832">
              <w:rPr>
                <w:rFonts w:eastAsia="Calibri"/>
              </w:rPr>
              <w:t>в ГУ Банка России по ЦФО</w:t>
            </w:r>
          </w:p>
          <w:p w:rsidR="00FE24DE" w:rsidRPr="00821832" w:rsidRDefault="00FE24DE" w:rsidP="00F56C46">
            <w:pPr>
              <w:widowControl w:val="0"/>
              <w:spacing w:before="0" w:after="0"/>
              <w:ind w:right="-1"/>
              <w:rPr>
                <w:rFonts w:eastAsia="Calibri"/>
              </w:rPr>
            </w:pPr>
            <w:r w:rsidRPr="00821832">
              <w:rPr>
                <w:rFonts w:eastAsia="Calibri"/>
              </w:rPr>
              <w:t xml:space="preserve">БИК: </w:t>
            </w:r>
            <w:r w:rsidRPr="00821832">
              <w:t>044525659</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214"/>
              <w:gridCol w:w="2214"/>
            </w:tblGrid>
            <w:tr w:rsidR="00FE24DE" w:rsidRPr="00821832" w:rsidTr="00F56C46">
              <w:trPr>
                <w:tblCellSpacing w:w="7" w:type="dxa"/>
              </w:trPr>
              <w:tc>
                <w:tcPr>
                  <w:tcW w:w="0" w:type="auto"/>
                  <w:vAlign w:val="center"/>
                  <w:hideMark/>
                </w:tcPr>
                <w:p w:rsidR="00FE24DE" w:rsidRPr="00821832" w:rsidRDefault="00FE24DE" w:rsidP="00F56C46">
                  <w:pPr>
                    <w:widowControl w:val="0"/>
                    <w:spacing w:before="0" w:after="0"/>
                  </w:pPr>
                </w:p>
              </w:tc>
              <w:tc>
                <w:tcPr>
                  <w:tcW w:w="0" w:type="auto"/>
                  <w:vAlign w:val="center"/>
                  <w:hideMark/>
                </w:tcPr>
                <w:p w:rsidR="00FE24DE" w:rsidRPr="00821832" w:rsidRDefault="00FE24DE" w:rsidP="00F56C46">
                  <w:pPr>
                    <w:widowControl w:val="0"/>
                    <w:spacing w:before="0" w:after="0"/>
                    <w:ind w:left="-156" w:firstLine="156"/>
                  </w:pPr>
                </w:p>
              </w:tc>
            </w:tr>
          </w:tbl>
          <w:p w:rsidR="00FE24DE" w:rsidRPr="00821832" w:rsidRDefault="00FE24DE" w:rsidP="00F56C46">
            <w:pPr>
              <w:widowControl w:val="0"/>
              <w:spacing w:before="0" w:after="0"/>
              <w:ind w:right="-1"/>
              <w:rPr>
                <w:rFonts w:eastAsia="Calibri"/>
              </w:rPr>
            </w:pPr>
            <w:r w:rsidRPr="00821832">
              <w:rPr>
                <w:rFonts w:eastAsia="Calibri"/>
              </w:rPr>
              <w:t xml:space="preserve">ИНН: 7734202860                                                                      </w:t>
            </w:r>
          </w:p>
          <w:p w:rsidR="00FE24DE" w:rsidRPr="00821832" w:rsidRDefault="00FE24DE" w:rsidP="00F56C46">
            <w:pPr>
              <w:widowControl w:val="0"/>
              <w:spacing w:before="0" w:after="0"/>
              <w:ind w:right="-1"/>
              <w:rPr>
                <w:rFonts w:eastAsia="Calibri"/>
              </w:rPr>
            </w:pPr>
            <w:r w:rsidRPr="00821832">
              <w:rPr>
                <w:rFonts w:eastAsia="Calibri"/>
              </w:rPr>
              <w:t xml:space="preserve">КПП: 770801001                                                                          </w:t>
            </w:r>
          </w:p>
          <w:p w:rsidR="00FE24DE" w:rsidRPr="00821832" w:rsidRDefault="00FE24DE" w:rsidP="00F56C46">
            <w:pPr>
              <w:widowControl w:val="0"/>
              <w:spacing w:before="0" w:after="0"/>
              <w:ind w:right="-1"/>
              <w:rPr>
                <w:rFonts w:eastAsia="Calibri"/>
              </w:rPr>
            </w:pPr>
            <w:r w:rsidRPr="00821832">
              <w:rPr>
                <w:rFonts w:eastAsia="Calibri"/>
              </w:rPr>
              <w:t xml:space="preserve">ОГРН: 1027739555282        </w:t>
            </w:r>
          </w:p>
          <w:p w:rsidR="00FE24DE" w:rsidRPr="00821832" w:rsidRDefault="00FE24DE" w:rsidP="00F56C46">
            <w:pPr>
              <w:widowControl w:val="0"/>
              <w:spacing w:before="0" w:after="0"/>
              <w:ind w:right="-1"/>
              <w:rPr>
                <w:rFonts w:eastAsia="Calibri"/>
              </w:rPr>
            </w:pPr>
            <w:r w:rsidRPr="00821832">
              <w:rPr>
                <w:rFonts w:eastAsia="Calibri"/>
                <w:lang w:val="en-US"/>
              </w:rPr>
              <w:t>SWIFT</w:t>
            </w:r>
            <w:r w:rsidRPr="00821832">
              <w:rPr>
                <w:rFonts w:eastAsia="Calibri"/>
              </w:rPr>
              <w:t xml:space="preserve">: </w:t>
            </w:r>
            <w:r w:rsidRPr="00821832">
              <w:t xml:space="preserve">MCRB RU MM </w:t>
            </w:r>
            <w:r w:rsidRPr="00821832">
              <w:rPr>
                <w:rFonts w:eastAsia="Calibri"/>
              </w:rPr>
              <w:t xml:space="preserve">                                                              </w:t>
            </w:r>
          </w:p>
          <w:p w:rsidR="00FE24DE" w:rsidRPr="00821832" w:rsidRDefault="00FE24DE" w:rsidP="00F56C46">
            <w:pPr>
              <w:widowControl w:val="0"/>
              <w:spacing w:before="0" w:after="0"/>
              <w:ind w:right="-1"/>
              <w:rPr>
                <w:rFonts w:eastAsia="Calibri"/>
              </w:rPr>
            </w:pPr>
          </w:p>
        </w:tc>
        <w:tc>
          <w:tcPr>
            <w:tcW w:w="284" w:type="dxa"/>
          </w:tcPr>
          <w:p w:rsidR="00FE24DE" w:rsidRPr="00821832" w:rsidRDefault="00FE24DE" w:rsidP="00F56C46">
            <w:pPr>
              <w:widowControl w:val="0"/>
              <w:spacing w:before="0" w:after="0"/>
              <w:rPr>
                <w:rFonts w:eastAsia="Calibri"/>
              </w:rPr>
            </w:pPr>
          </w:p>
        </w:tc>
        <w:tc>
          <w:tcPr>
            <w:tcW w:w="4643" w:type="dxa"/>
          </w:tcPr>
          <w:p w:rsidR="00FE24DE" w:rsidRPr="00821832" w:rsidRDefault="00FE24DE" w:rsidP="00F56C46">
            <w:pPr>
              <w:widowControl w:val="0"/>
              <w:spacing w:before="0" w:after="0"/>
              <w:rPr>
                <w:rFonts w:eastAsia="Calibri"/>
              </w:rPr>
            </w:pPr>
            <w:r w:rsidRPr="00821832">
              <w:rPr>
                <w:rFonts w:eastAsia="Calibri"/>
              </w:rPr>
              <w:t>Банковские реквизиты:</w:t>
            </w:r>
          </w:p>
          <w:p w:rsidR="00FE24DE" w:rsidRPr="00821832" w:rsidRDefault="00FE24DE" w:rsidP="00F56C46">
            <w:pPr>
              <w:widowControl w:val="0"/>
              <w:spacing w:before="0" w:after="0"/>
              <w:rPr>
                <w:rFonts w:eastAsia="Calibri"/>
              </w:rPr>
            </w:pPr>
            <w:proofErr w:type="gramStart"/>
            <w:r w:rsidRPr="00821832">
              <w:rPr>
                <w:rFonts w:eastAsia="Calibri"/>
              </w:rPr>
              <w:t>р</w:t>
            </w:r>
            <w:proofErr w:type="gramEnd"/>
            <w:r w:rsidRPr="00821832">
              <w:rPr>
                <w:rFonts w:eastAsia="Calibri"/>
              </w:rPr>
              <w:t>/с:</w:t>
            </w:r>
          </w:p>
          <w:p w:rsidR="00FE24DE" w:rsidRPr="00821832" w:rsidRDefault="00FE24DE" w:rsidP="00F56C46">
            <w:pPr>
              <w:widowControl w:val="0"/>
              <w:spacing w:before="0" w:after="0"/>
              <w:rPr>
                <w:rFonts w:eastAsia="Calibri"/>
              </w:rPr>
            </w:pPr>
            <w:r w:rsidRPr="00821832">
              <w:rPr>
                <w:rFonts w:eastAsia="Calibri"/>
              </w:rPr>
              <w:t>в</w:t>
            </w:r>
          </w:p>
          <w:p w:rsidR="00FE24DE" w:rsidRPr="00821832" w:rsidRDefault="00FE24DE" w:rsidP="00F56C46">
            <w:pPr>
              <w:widowControl w:val="0"/>
              <w:spacing w:before="0" w:after="0"/>
              <w:rPr>
                <w:rFonts w:eastAsia="Calibri"/>
              </w:rPr>
            </w:pPr>
          </w:p>
          <w:p w:rsidR="00FE24DE" w:rsidRPr="00821832" w:rsidRDefault="00FE24DE" w:rsidP="00F56C46">
            <w:pPr>
              <w:widowControl w:val="0"/>
              <w:spacing w:before="0" w:after="0"/>
              <w:rPr>
                <w:rFonts w:eastAsia="Calibri"/>
              </w:rPr>
            </w:pPr>
            <w:r w:rsidRPr="00821832">
              <w:rPr>
                <w:rFonts w:eastAsia="Calibri"/>
              </w:rPr>
              <w:t>к/с:</w:t>
            </w:r>
          </w:p>
          <w:p w:rsidR="00FE24DE" w:rsidRPr="00821832" w:rsidRDefault="00FE24DE" w:rsidP="00F56C46">
            <w:pPr>
              <w:widowControl w:val="0"/>
              <w:spacing w:before="0" w:after="0"/>
              <w:rPr>
                <w:rFonts w:eastAsia="Calibri"/>
              </w:rPr>
            </w:pPr>
            <w:r w:rsidRPr="00821832">
              <w:rPr>
                <w:rFonts w:eastAsia="Calibri"/>
              </w:rPr>
              <w:t>в</w:t>
            </w:r>
          </w:p>
          <w:p w:rsidR="00FE24DE" w:rsidRPr="00821832" w:rsidRDefault="00FE24DE" w:rsidP="00F56C46">
            <w:pPr>
              <w:widowControl w:val="0"/>
              <w:spacing w:before="0" w:after="0"/>
              <w:rPr>
                <w:rFonts w:eastAsia="Calibri"/>
              </w:rPr>
            </w:pPr>
          </w:p>
          <w:p w:rsidR="00FE24DE" w:rsidRPr="00821832" w:rsidRDefault="00FE24DE" w:rsidP="00F56C46">
            <w:pPr>
              <w:widowControl w:val="0"/>
              <w:spacing w:before="0" w:after="0"/>
              <w:rPr>
                <w:rFonts w:eastAsia="Calibri"/>
              </w:rPr>
            </w:pPr>
            <w:r w:rsidRPr="00821832">
              <w:rPr>
                <w:rFonts w:eastAsia="Calibri"/>
              </w:rPr>
              <w:t>БИК:</w:t>
            </w:r>
          </w:p>
          <w:p w:rsidR="00FE24DE" w:rsidRPr="00821832" w:rsidRDefault="00FE24DE" w:rsidP="00F56C46">
            <w:pPr>
              <w:widowControl w:val="0"/>
              <w:spacing w:before="0" w:after="0"/>
              <w:rPr>
                <w:rFonts w:eastAsia="Calibri"/>
              </w:rPr>
            </w:pPr>
            <w:r w:rsidRPr="00821832">
              <w:rPr>
                <w:rFonts w:eastAsia="Calibri"/>
              </w:rPr>
              <w:t>ИНН:</w:t>
            </w:r>
          </w:p>
          <w:p w:rsidR="00FE24DE" w:rsidRPr="00821832" w:rsidRDefault="00FE24DE" w:rsidP="00F56C46">
            <w:pPr>
              <w:widowControl w:val="0"/>
              <w:spacing w:before="0" w:after="0"/>
              <w:rPr>
                <w:rFonts w:eastAsia="Calibri"/>
              </w:rPr>
            </w:pPr>
            <w:r w:rsidRPr="00821832">
              <w:rPr>
                <w:rFonts w:eastAsia="Calibri"/>
              </w:rPr>
              <w:t xml:space="preserve">КПП:  </w:t>
            </w:r>
          </w:p>
          <w:p w:rsidR="00FE24DE" w:rsidRPr="00821832" w:rsidRDefault="00FE24DE" w:rsidP="00F56C46">
            <w:pPr>
              <w:widowControl w:val="0"/>
              <w:spacing w:before="0" w:after="0"/>
              <w:rPr>
                <w:rFonts w:eastAsia="Calibri"/>
              </w:rPr>
            </w:pPr>
            <w:r w:rsidRPr="00821832">
              <w:rPr>
                <w:rFonts w:eastAsia="Calibri"/>
              </w:rPr>
              <w:t>ОГРН:</w:t>
            </w:r>
          </w:p>
          <w:p w:rsidR="00FE24DE" w:rsidRPr="00821832" w:rsidRDefault="00FE24DE" w:rsidP="00F56C46">
            <w:pPr>
              <w:widowControl w:val="0"/>
              <w:spacing w:before="0" w:after="0"/>
              <w:rPr>
                <w:rFonts w:eastAsia="Calibri"/>
              </w:rPr>
            </w:pPr>
          </w:p>
          <w:p w:rsidR="00FE24DE" w:rsidRPr="00821832" w:rsidRDefault="00FE24DE" w:rsidP="00F56C46">
            <w:pPr>
              <w:widowControl w:val="0"/>
              <w:spacing w:before="0" w:after="0"/>
              <w:rPr>
                <w:rFonts w:eastAsia="Calibri"/>
              </w:rPr>
            </w:pPr>
          </w:p>
          <w:p w:rsidR="00FE24DE" w:rsidRPr="00821832" w:rsidRDefault="00FE24DE" w:rsidP="00F56C46">
            <w:pPr>
              <w:widowControl w:val="0"/>
              <w:spacing w:before="0" w:after="0"/>
              <w:rPr>
                <w:rFonts w:eastAsia="Calibri"/>
              </w:rPr>
            </w:pPr>
            <w:r w:rsidRPr="00821832">
              <w:rPr>
                <w:rFonts w:eastAsia="Calibri"/>
                <w:lang w:val="en-US"/>
              </w:rPr>
              <w:t>SWIFT</w:t>
            </w:r>
            <w:r w:rsidRPr="00821832">
              <w:rPr>
                <w:rFonts w:eastAsia="Calibri"/>
              </w:rPr>
              <w:t>:</w:t>
            </w:r>
          </w:p>
        </w:tc>
      </w:tr>
      <w:tr w:rsidR="00FE24DE" w:rsidRPr="00821832" w:rsidTr="00F56C46">
        <w:tc>
          <w:tcPr>
            <w:tcW w:w="4644" w:type="dxa"/>
          </w:tcPr>
          <w:p w:rsidR="00FE24DE" w:rsidRPr="00821832" w:rsidRDefault="00FE24DE" w:rsidP="00F56C46">
            <w:pPr>
              <w:widowControl w:val="0"/>
              <w:spacing w:before="0" w:after="0"/>
              <w:ind w:right="-1"/>
              <w:rPr>
                <w:rFonts w:eastAsia="Calibri"/>
              </w:rPr>
            </w:pPr>
          </w:p>
          <w:p w:rsidR="00FE24DE" w:rsidRPr="00821832" w:rsidRDefault="00FE24DE" w:rsidP="00F56C46">
            <w:pPr>
              <w:widowControl w:val="0"/>
              <w:spacing w:before="0" w:after="0"/>
              <w:ind w:right="-1"/>
              <w:rPr>
                <w:rFonts w:eastAsia="Calibri"/>
              </w:rPr>
            </w:pPr>
            <w:r w:rsidRPr="00821832">
              <w:rPr>
                <w:rFonts w:eastAsia="Calibri"/>
              </w:rPr>
              <w:t>От имени Депозитария:</w:t>
            </w:r>
          </w:p>
          <w:p w:rsidR="00FE24DE" w:rsidRPr="00821832" w:rsidRDefault="00FE24DE" w:rsidP="00F56C46">
            <w:pPr>
              <w:widowControl w:val="0"/>
              <w:spacing w:before="0" w:after="0"/>
              <w:ind w:right="-1"/>
              <w:rPr>
                <w:rFonts w:eastAsia="Calibri"/>
              </w:rPr>
            </w:pPr>
          </w:p>
          <w:p w:rsidR="00FE24DE" w:rsidRPr="00821832" w:rsidRDefault="00FE24DE" w:rsidP="00F56C46">
            <w:pPr>
              <w:widowControl w:val="0"/>
              <w:spacing w:before="0" w:after="0"/>
              <w:ind w:right="-1"/>
              <w:rPr>
                <w:rFonts w:eastAsia="Calibri"/>
              </w:rPr>
            </w:pPr>
            <w:r w:rsidRPr="00821832">
              <w:rPr>
                <w:rFonts w:eastAsia="Calibri"/>
              </w:rPr>
              <w:t xml:space="preserve">__________________________________                                                                                </w:t>
            </w:r>
          </w:p>
          <w:p w:rsidR="00FE24DE" w:rsidRPr="00821832" w:rsidRDefault="00FE24DE" w:rsidP="00F56C46">
            <w:pPr>
              <w:widowControl w:val="0"/>
              <w:spacing w:before="0" w:after="0"/>
              <w:ind w:right="-1"/>
              <w:rPr>
                <w:rFonts w:eastAsia="Calibri"/>
              </w:rPr>
            </w:pPr>
            <w:r w:rsidRPr="00821832">
              <w:rPr>
                <w:rFonts w:eastAsia="Calibri"/>
              </w:rPr>
              <w:t>МП</w:t>
            </w:r>
          </w:p>
        </w:tc>
        <w:tc>
          <w:tcPr>
            <w:tcW w:w="284" w:type="dxa"/>
          </w:tcPr>
          <w:p w:rsidR="00FE24DE" w:rsidRPr="00821832" w:rsidRDefault="00FE24DE" w:rsidP="00F56C46">
            <w:pPr>
              <w:widowControl w:val="0"/>
              <w:spacing w:before="0" w:after="0"/>
              <w:ind w:right="-1"/>
              <w:rPr>
                <w:rFonts w:eastAsia="Calibri"/>
              </w:rPr>
            </w:pPr>
          </w:p>
        </w:tc>
        <w:tc>
          <w:tcPr>
            <w:tcW w:w="4643" w:type="dxa"/>
          </w:tcPr>
          <w:p w:rsidR="00FE24DE" w:rsidRPr="00821832" w:rsidRDefault="00FE24DE" w:rsidP="00F56C46">
            <w:pPr>
              <w:widowControl w:val="0"/>
              <w:spacing w:before="0" w:after="0"/>
              <w:ind w:right="-1"/>
              <w:rPr>
                <w:rFonts w:eastAsia="Calibri"/>
              </w:rPr>
            </w:pPr>
          </w:p>
          <w:p w:rsidR="00FE24DE" w:rsidRPr="00821832" w:rsidRDefault="00FE24DE" w:rsidP="00F56C46">
            <w:pPr>
              <w:widowControl w:val="0"/>
              <w:spacing w:before="0" w:after="0"/>
              <w:ind w:right="-1"/>
              <w:rPr>
                <w:rFonts w:eastAsia="Calibri"/>
              </w:rPr>
            </w:pPr>
            <w:r w:rsidRPr="00821832">
              <w:rPr>
                <w:rFonts w:eastAsia="Calibri"/>
              </w:rPr>
              <w:t>От имени Депонента:</w:t>
            </w:r>
          </w:p>
          <w:p w:rsidR="00FE24DE" w:rsidRPr="00821832" w:rsidRDefault="00FE24DE" w:rsidP="00F56C46">
            <w:pPr>
              <w:widowControl w:val="0"/>
              <w:spacing w:before="0" w:after="0"/>
              <w:ind w:right="-1"/>
              <w:rPr>
                <w:rFonts w:eastAsia="Calibri"/>
              </w:rPr>
            </w:pPr>
          </w:p>
          <w:p w:rsidR="00FE24DE" w:rsidRPr="00821832" w:rsidRDefault="00FE24DE" w:rsidP="00F56C46">
            <w:pPr>
              <w:widowControl w:val="0"/>
              <w:spacing w:before="0" w:after="0"/>
              <w:ind w:right="-1"/>
              <w:rPr>
                <w:rFonts w:eastAsia="Calibri"/>
              </w:rPr>
            </w:pPr>
            <w:r w:rsidRPr="00821832">
              <w:rPr>
                <w:rFonts w:eastAsia="Calibri"/>
              </w:rPr>
              <w:t xml:space="preserve">__________________________________                                                                                                                                                               </w:t>
            </w:r>
          </w:p>
          <w:p w:rsidR="00FE24DE" w:rsidRPr="00821832" w:rsidRDefault="00FE24DE" w:rsidP="00F56C46">
            <w:pPr>
              <w:widowControl w:val="0"/>
              <w:spacing w:before="0" w:after="0"/>
              <w:ind w:right="-1"/>
              <w:rPr>
                <w:rFonts w:eastAsia="Calibri"/>
              </w:rPr>
            </w:pPr>
            <w:r w:rsidRPr="00821832">
              <w:rPr>
                <w:rFonts w:eastAsia="Calibri"/>
              </w:rPr>
              <w:t>МП</w:t>
            </w:r>
          </w:p>
        </w:tc>
      </w:tr>
    </w:tbl>
    <w:p w:rsidR="00FE24DE" w:rsidRPr="00821832" w:rsidRDefault="00FE24DE" w:rsidP="00FE24DE">
      <w:pPr>
        <w:widowControl w:val="0"/>
        <w:spacing w:before="0" w:after="0"/>
      </w:pPr>
    </w:p>
    <w:p w:rsidR="002020ED" w:rsidRDefault="00FE24DE" w:rsidP="00FE24DE">
      <w:r w:rsidRPr="00821832">
        <w:br w:type="page"/>
      </w:r>
    </w:p>
    <w:sectPr w:rsidR="002020ED" w:rsidSect="00FE24DE">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D1F76"/>
    <w:multiLevelType w:val="multilevel"/>
    <w:tmpl w:val="7782158E"/>
    <w:lvl w:ilvl="0">
      <w:start w:val="1"/>
      <w:numFmt w:val="decimal"/>
      <w:pStyle w:val="1"/>
      <w:lvlText w:val="%1."/>
      <w:lvlJc w:val="left"/>
      <w:pPr>
        <w:tabs>
          <w:tab w:val="num" w:pos="681"/>
        </w:tabs>
        <w:ind w:left="681" w:hanging="397"/>
      </w:pPr>
      <w:rPr>
        <w:rFonts w:ascii="Times New Roman" w:hAnsi="Times New Roman" w:cs="Times New Roman" w:hint="default"/>
        <w:sz w:val="24"/>
      </w:rPr>
    </w:lvl>
    <w:lvl w:ilvl="1">
      <w:start w:val="1"/>
      <w:numFmt w:val="decimal"/>
      <w:pStyle w:val="2"/>
      <w:lvlText w:val="%1.%2."/>
      <w:lvlJc w:val="left"/>
      <w:pPr>
        <w:tabs>
          <w:tab w:val="num" w:pos="1390"/>
        </w:tabs>
        <w:ind w:left="1390" w:hanging="964"/>
      </w:pPr>
      <w:rPr>
        <w:b w:val="0"/>
        <w:i w:val="0"/>
      </w:rPr>
    </w:lvl>
    <w:lvl w:ilvl="2">
      <w:start w:val="1"/>
      <w:numFmt w:val="decimal"/>
      <w:pStyle w:val="3"/>
      <w:lvlText w:val="%1.%2.%3."/>
      <w:lvlJc w:val="left"/>
      <w:pPr>
        <w:tabs>
          <w:tab w:val="num" w:pos="2665"/>
        </w:tabs>
        <w:ind w:left="2665" w:hanging="181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DE"/>
    <w:rsid w:val="00803B6D"/>
    <w:rsid w:val="00932624"/>
    <w:rsid w:val="00D352D3"/>
    <w:rsid w:val="00FE2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4DE"/>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24DE"/>
    <w:pPr>
      <w:keepNext/>
      <w:numPr>
        <w:numId w:val="1"/>
      </w:numPr>
      <w:spacing w:before="240" w:after="60"/>
      <w:ind w:left="0" w:firstLine="0"/>
      <w:outlineLvl w:val="0"/>
    </w:pPr>
    <w:rPr>
      <w:rFonts w:ascii="Cambria" w:hAnsi="Cambria"/>
      <w:b/>
      <w:bCs/>
      <w:kern w:val="32"/>
      <w:sz w:val="32"/>
      <w:szCs w:val="32"/>
      <w:lang w:val="x-none" w:eastAsia="x-none"/>
    </w:rPr>
  </w:style>
  <w:style w:type="paragraph" w:styleId="2">
    <w:name w:val="heading 2"/>
    <w:basedOn w:val="a"/>
    <w:next w:val="a"/>
    <w:link w:val="20"/>
    <w:qFormat/>
    <w:rsid w:val="00FE24DE"/>
    <w:pPr>
      <w:keepNext/>
      <w:numPr>
        <w:ilvl w:val="1"/>
        <w:numId w:val="1"/>
      </w:numPr>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FE24DE"/>
    <w:pPr>
      <w:keepNext/>
      <w:numPr>
        <w:ilvl w:val="2"/>
        <w:numId w:val="1"/>
      </w:numPr>
      <w:spacing w:before="240" w:after="60"/>
      <w:ind w:left="0" w:firstLine="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4DE"/>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FE24DE"/>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FE24DE"/>
    <w:rPr>
      <w:rFonts w:ascii="Cambria" w:eastAsia="Times New Roman" w:hAnsi="Cambria" w:cs="Times New Roman"/>
      <w:b/>
      <w:bCs/>
      <w:sz w:val="26"/>
      <w:szCs w:val="26"/>
      <w:lang w:val="x-none" w:eastAsia="x-none"/>
    </w:rPr>
  </w:style>
  <w:style w:type="paragraph" w:styleId="a3">
    <w:name w:val="Normal (Web)"/>
    <w:basedOn w:val="a"/>
    <w:uiPriority w:val="99"/>
    <w:unhideWhenUsed/>
    <w:rsid w:val="00FE24DE"/>
    <w:pPr>
      <w:spacing w:beforeAutospacing="1" w:afterAutospacing="1"/>
    </w:pPr>
    <w:rPr>
      <w:color w:val="000000"/>
    </w:rPr>
  </w:style>
  <w:style w:type="paragraph" w:styleId="a4">
    <w:name w:val="header"/>
    <w:basedOn w:val="a"/>
    <w:link w:val="a5"/>
    <w:uiPriority w:val="99"/>
    <w:unhideWhenUsed/>
    <w:rsid w:val="00FE24DE"/>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FE24DE"/>
    <w:rPr>
      <w:rFonts w:ascii="Times New Roman" w:eastAsia="Times New Roman" w:hAnsi="Times New Roman" w:cs="Times New Roman"/>
      <w:sz w:val="24"/>
      <w:szCs w:val="24"/>
      <w:lang w:val="x-none" w:eastAsia="x-none"/>
    </w:rPr>
  </w:style>
  <w:style w:type="paragraph" w:styleId="a6">
    <w:name w:val="Plain Text"/>
    <w:basedOn w:val="a"/>
    <w:link w:val="a7"/>
    <w:semiHidden/>
    <w:unhideWhenUsed/>
    <w:rsid w:val="00FE24DE"/>
    <w:pPr>
      <w:spacing w:before="0" w:after="0"/>
    </w:pPr>
    <w:rPr>
      <w:rFonts w:ascii="Consolas" w:eastAsia="Calibri" w:hAnsi="Consolas"/>
      <w:sz w:val="21"/>
      <w:szCs w:val="21"/>
      <w:lang w:val="x-none" w:eastAsia="x-none"/>
    </w:rPr>
  </w:style>
  <w:style w:type="character" w:customStyle="1" w:styleId="a7">
    <w:name w:val="Текст Знак"/>
    <w:basedOn w:val="a0"/>
    <w:link w:val="a6"/>
    <w:semiHidden/>
    <w:rsid w:val="00FE24DE"/>
    <w:rPr>
      <w:rFonts w:ascii="Consolas" w:eastAsia="Calibri" w:hAnsi="Consolas" w:cs="Times New Roman"/>
      <w:sz w:val="21"/>
      <w:szCs w:val="21"/>
      <w:lang w:val="x-none" w:eastAsia="x-none"/>
    </w:rPr>
  </w:style>
  <w:style w:type="paragraph" w:customStyle="1" w:styleId="ConsPlusNormal">
    <w:name w:val="ConsPlusNormal"/>
    <w:rsid w:val="00FE24DE"/>
    <w:pPr>
      <w:autoSpaceDE w:val="0"/>
      <w:autoSpaceDN w:val="0"/>
      <w:adjustRightInd w:val="0"/>
      <w:spacing w:after="0" w:line="240" w:lineRule="auto"/>
      <w:ind w:firstLine="720"/>
    </w:pPr>
    <w:rPr>
      <w:rFonts w:ascii="Times New Roman" w:eastAsia="Times New Roman" w:hAnsi="Times New Roman" w:cs="Times New Roman"/>
      <w:sz w:val="16"/>
      <w:szCs w:val="16"/>
      <w:lang w:eastAsia="ru-RU"/>
    </w:rPr>
  </w:style>
  <w:style w:type="paragraph" w:customStyle="1" w:styleId="Default">
    <w:name w:val="Default"/>
    <w:rsid w:val="00FE24D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4DE"/>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24DE"/>
    <w:pPr>
      <w:keepNext/>
      <w:numPr>
        <w:numId w:val="1"/>
      </w:numPr>
      <w:spacing w:before="240" w:after="60"/>
      <w:ind w:left="0" w:firstLine="0"/>
      <w:outlineLvl w:val="0"/>
    </w:pPr>
    <w:rPr>
      <w:rFonts w:ascii="Cambria" w:hAnsi="Cambria"/>
      <w:b/>
      <w:bCs/>
      <w:kern w:val="32"/>
      <w:sz w:val="32"/>
      <w:szCs w:val="32"/>
      <w:lang w:val="x-none" w:eastAsia="x-none"/>
    </w:rPr>
  </w:style>
  <w:style w:type="paragraph" w:styleId="2">
    <w:name w:val="heading 2"/>
    <w:basedOn w:val="a"/>
    <w:next w:val="a"/>
    <w:link w:val="20"/>
    <w:qFormat/>
    <w:rsid w:val="00FE24DE"/>
    <w:pPr>
      <w:keepNext/>
      <w:numPr>
        <w:ilvl w:val="1"/>
        <w:numId w:val="1"/>
      </w:numPr>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FE24DE"/>
    <w:pPr>
      <w:keepNext/>
      <w:numPr>
        <w:ilvl w:val="2"/>
        <w:numId w:val="1"/>
      </w:numPr>
      <w:spacing w:before="240" w:after="60"/>
      <w:ind w:left="0" w:firstLine="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4DE"/>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FE24DE"/>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FE24DE"/>
    <w:rPr>
      <w:rFonts w:ascii="Cambria" w:eastAsia="Times New Roman" w:hAnsi="Cambria" w:cs="Times New Roman"/>
      <w:b/>
      <w:bCs/>
      <w:sz w:val="26"/>
      <w:szCs w:val="26"/>
      <w:lang w:val="x-none" w:eastAsia="x-none"/>
    </w:rPr>
  </w:style>
  <w:style w:type="paragraph" w:styleId="a3">
    <w:name w:val="Normal (Web)"/>
    <w:basedOn w:val="a"/>
    <w:uiPriority w:val="99"/>
    <w:unhideWhenUsed/>
    <w:rsid w:val="00FE24DE"/>
    <w:pPr>
      <w:spacing w:beforeAutospacing="1" w:afterAutospacing="1"/>
    </w:pPr>
    <w:rPr>
      <w:color w:val="000000"/>
    </w:rPr>
  </w:style>
  <w:style w:type="paragraph" w:styleId="a4">
    <w:name w:val="header"/>
    <w:basedOn w:val="a"/>
    <w:link w:val="a5"/>
    <w:uiPriority w:val="99"/>
    <w:unhideWhenUsed/>
    <w:rsid w:val="00FE24DE"/>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FE24DE"/>
    <w:rPr>
      <w:rFonts w:ascii="Times New Roman" w:eastAsia="Times New Roman" w:hAnsi="Times New Roman" w:cs="Times New Roman"/>
      <w:sz w:val="24"/>
      <w:szCs w:val="24"/>
      <w:lang w:val="x-none" w:eastAsia="x-none"/>
    </w:rPr>
  </w:style>
  <w:style w:type="paragraph" w:styleId="a6">
    <w:name w:val="Plain Text"/>
    <w:basedOn w:val="a"/>
    <w:link w:val="a7"/>
    <w:semiHidden/>
    <w:unhideWhenUsed/>
    <w:rsid w:val="00FE24DE"/>
    <w:pPr>
      <w:spacing w:before="0" w:after="0"/>
    </w:pPr>
    <w:rPr>
      <w:rFonts w:ascii="Consolas" w:eastAsia="Calibri" w:hAnsi="Consolas"/>
      <w:sz w:val="21"/>
      <w:szCs w:val="21"/>
      <w:lang w:val="x-none" w:eastAsia="x-none"/>
    </w:rPr>
  </w:style>
  <w:style w:type="character" w:customStyle="1" w:styleId="a7">
    <w:name w:val="Текст Знак"/>
    <w:basedOn w:val="a0"/>
    <w:link w:val="a6"/>
    <w:semiHidden/>
    <w:rsid w:val="00FE24DE"/>
    <w:rPr>
      <w:rFonts w:ascii="Consolas" w:eastAsia="Calibri" w:hAnsi="Consolas" w:cs="Times New Roman"/>
      <w:sz w:val="21"/>
      <w:szCs w:val="21"/>
      <w:lang w:val="x-none" w:eastAsia="x-none"/>
    </w:rPr>
  </w:style>
  <w:style w:type="paragraph" w:customStyle="1" w:styleId="ConsPlusNormal">
    <w:name w:val="ConsPlusNormal"/>
    <w:rsid w:val="00FE24DE"/>
    <w:pPr>
      <w:autoSpaceDE w:val="0"/>
      <w:autoSpaceDN w:val="0"/>
      <w:adjustRightInd w:val="0"/>
      <w:spacing w:after="0" w:line="240" w:lineRule="auto"/>
      <w:ind w:firstLine="720"/>
    </w:pPr>
    <w:rPr>
      <w:rFonts w:ascii="Times New Roman" w:eastAsia="Times New Roman" w:hAnsi="Times New Roman" w:cs="Times New Roman"/>
      <w:sz w:val="16"/>
      <w:szCs w:val="16"/>
      <w:lang w:eastAsia="ru-RU"/>
    </w:rPr>
  </w:style>
  <w:style w:type="paragraph" w:customStyle="1" w:styleId="Default">
    <w:name w:val="Default"/>
    <w:rsid w:val="00FE24D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7801</Words>
  <Characters>44466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Сванидзе Ольга Викторовна</dc:creator>
  <cp:lastModifiedBy>Сванидзе Ольга Викторовна</cp:lastModifiedBy>
  <cp:revision>2</cp:revision>
  <dcterms:created xsi:type="dcterms:W3CDTF">2020-01-22T17:57:00Z</dcterms:created>
  <dcterms:modified xsi:type="dcterms:W3CDTF">2020-01-22T17:59:00Z</dcterms:modified>
</cp:coreProperties>
</file>