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1C65" w:rsidRDefault="00E31C6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3389B" w:rsidRDefault="0013389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3389B" w:rsidRDefault="0013389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3389B" w:rsidRDefault="0013389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3389B" w:rsidRDefault="0013389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3389B" w:rsidRDefault="0013389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3389B" w:rsidRDefault="0013389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3389B" w:rsidRDefault="0013389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3389B" w:rsidRDefault="0013389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3389B" w:rsidRDefault="0013389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E31C65" w:rsidRDefault="00E31C6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E31C65" w:rsidRDefault="00E31C6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3389B" w:rsidRDefault="0013389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3389B" w:rsidRDefault="0013389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3389B" w:rsidRDefault="0013389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E31C65" w:rsidRDefault="00E31C6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E31C65" w:rsidRDefault="0013389B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Правила</w:t>
      </w:r>
    </w:p>
    <w:p w:rsidR="00E31C65" w:rsidRDefault="0013389B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заключения, исполнения и расто</w:t>
      </w:r>
      <w:bookmarkStart w:id="0" w:name="_GoBack"/>
      <w:bookmarkEnd w:id="0"/>
      <w:r>
        <w:rPr>
          <w:rFonts w:ascii="Times New Roman" w:hAnsi="Times New Roman" w:cs="Times New Roman"/>
          <w:b/>
          <w:sz w:val="44"/>
          <w:szCs w:val="44"/>
        </w:rPr>
        <w:t xml:space="preserve">ржения </w:t>
      </w:r>
    </w:p>
    <w:p w:rsidR="00E31C65" w:rsidRDefault="0013389B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депозитных договоров</w:t>
      </w:r>
    </w:p>
    <w:p w:rsidR="00E31C65" w:rsidRDefault="0013389B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lastRenderedPageBreak/>
        <w:t>в ООО КБ «КОЛЬЦО УРАЛА»</w:t>
      </w:r>
    </w:p>
    <w:p w:rsidR="00E31C65" w:rsidRDefault="001338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(для Клиентов, имеющих в ООО КБ «КОЛЬЦО УРАЛА» расчетный счет в российских рублях и иностранной валюте (доллары США, евро)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обслуживающихся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системе дистанц</w:t>
      </w:r>
      <w:r>
        <w:rPr>
          <w:rFonts w:ascii="Times New Roman" w:hAnsi="Times New Roman" w:cs="Times New Roman"/>
          <w:sz w:val="24"/>
          <w:szCs w:val="24"/>
        </w:rPr>
        <w:t>ионного банковского обслуживания «Интернет-Банк «Смарт»)</w:t>
      </w:r>
    </w:p>
    <w:p w:rsidR="00E31C65" w:rsidRDefault="0013389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E31C65" w:rsidRDefault="0013389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E31C65" w:rsidRDefault="00E31C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sdt>
      <w:sdtPr>
        <w:rPr>
          <w:sz w:val="24"/>
          <w:szCs w:val="24"/>
        </w:rPr>
        <w:id w:val="1479113998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b/>
          <w:bCs/>
        </w:rPr>
      </w:sdtEndPr>
      <w:sdtContent>
        <w:p w:rsidR="00E31C65" w:rsidRDefault="0013389B">
          <w:pPr>
            <w:pStyle w:val="11"/>
            <w:rPr>
              <w:rFonts w:eastAsiaTheme="minorEastAsia"/>
              <w:noProof/>
              <w:lang w:eastAsia="ru-RU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56439551" w:history="1">
            <w:r>
              <w:rPr>
                <w:rStyle w:val="a8"/>
                <w:rFonts w:ascii="Times New Roman" w:hAnsi="Times New Roman" w:cs="Times New Roman"/>
                <w:b/>
                <w:noProof/>
              </w:rPr>
              <w:t>I.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>
              <w:rPr>
                <w:rStyle w:val="a8"/>
                <w:rFonts w:ascii="Times New Roman" w:hAnsi="Times New Roman" w:cs="Times New Roman"/>
                <w:b/>
                <w:noProof/>
              </w:rPr>
              <w:t>ОБЩИЕ ПОЛОЖЕНИЯ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_Toc56439551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31C65" w:rsidRDefault="0013389B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56439552" w:history="1">
            <w:r>
              <w:rPr>
                <w:rStyle w:val="a8"/>
                <w:rFonts w:ascii="Times New Roman" w:hAnsi="Times New Roman" w:cs="Times New Roman"/>
                <w:b/>
                <w:noProof/>
              </w:rPr>
              <w:t>II.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>
              <w:rPr>
                <w:rStyle w:val="a8"/>
                <w:rFonts w:ascii="Times New Roman" w:hAnsi="Times New Roman" w:cs="Times New Roman"/>
                <w:b/>
                <w:noProof/>
              </w:rPr>
              <w:t>ОСНОВНЫЕ ПОНЯТИЯ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_Toc56439552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31C65" w:rsidRDefault="0013389B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56439553" w:history="1">
            <w:r>
              <w:rPr>
                <w:rStyle w:val="a8"/>
                <w:rFonts w:ascii="Times New Roman" w:hAnsi="Times New Roman" w:cs="Times New Roman"/>
                <w:b/>
                <w:noProof/>
              </w:rPr>
              <w:t>III.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>
              <w:rPr>
                <w:rStyle w:val="a8"/>
                <w:rFonts w:ascii="Times New Roman" w:hAnsi="Times New Roman" w:cs="Times New Roman"/>
                <w:b/>
                <w:noProof/>
              </w:rPr>
              <w:t>ПОРЯДОК З</w:t>
            </w:r>
            <w:r>
              <w:rPr>
                <w:rStyle w:val="a8"/>
                <w:rFonts w:ascii="Times New Roman" w:hAnsi="Times New Roman" w:cs="Times New Roman"/>
                <w:b/>
                <w:noProof/>
              </w:rPr>
              <w:t>АКЛЮЧЕНИЯ ДЕПОЗИТНЫХ СДЕЛОК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_Toc56439553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31C65" w:rsidRDefault="0013389B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56439554" w:history="1">
            <w:r>
              <w:rPr>
                <w:rStyle w:val="a8"/>
                <w:rFonts w:ascii="Times New Roman" w:hAnsi="Times New Roman" w:cs="Times New Roman"/>
                <w:b/>
                <w:noProof/>
              </w:rPr>
              <w:t>IV.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>
              <w:rPr>
                <w:rStyle w:val="a8"/>
                <w:rFonts w:ascii="Times New Roman" w:hAnsi="Times New Roman" w:cs="Times New Roman"/>
                <w:b/>
                <w:noProof/>
              </w:rPr>
              <w:t>ПРАВА И ОБЯЗАННОСТИ КЛИЕНТА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_Toc56439554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31C65" w:rsidRDefault="0013389B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56439555" w:history="1">
            <w:r>
              <w:rPr>
                <w:rStyle w:val="a8"/>
                <w:rFonts w:ascii="Times New Roman" w:hAnsi="Times New Roman" w:cs="Times New Roman"/>
                <w:b/>
                <w:noProof/>
              </w:rPr>
              <w:t>V.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>
              <w:rPr>
                <w:rStyle w:val="a8"/>
                <w:rFonts w:ascii="Times New Roman" w:hAnsi="Times New Roman" w:cs="Times New Roman"/>
                <w:b/>
                <w:noProof/>
              </w:rPr>
              <w:t>ПРАВА И ОБЯЗАННОСТИ БАНКА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_Toc56439555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31C65" w:rsidRDefault="0013389B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56439556" w:history="1">
            <w:r>
              <w:rPr>
                <w:rStyle w:val="a8"/>
                <w:rFonts w:ascii="Times New Roman" w:hAnsi="Times New Roman" w:cs="Times New Roman"/>
                <w:b/>
                <w:noProof/>
                <w:lang w:val="en-US"/>
              </w:rPr>
              <w:t>VI</w:t>
            </w:r>
            <w:r>
              <w:rPr>
                <w:rStyle w:val="a8"/>
                <w:rFonts w:ascii="Times New Roman" w:hAnsi="Times New Roman" w:cs="Times New Roman"/>
                <w:b/>
                <w:noProof/>
              </w:rPr>
              <w:t xml:space="preserve">. ПОРЯДОК ИЗМЕНЕНИЯ УСЛОВИЙ ДЕПОЗИТНЫХ </w:t>
            </w:r>
            <w:r>
              <w:rPr>
                <w:rStyle w:val="a8"/>
                <w:rFonts w:ascii="Times New Roman" w:hAnsi="Times New Roman" w:cs="Times New Roman"/>
                <w:b/>
                <w:noProof/>
              </w:rPr>
              <w:t>СДЕЛОК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_Toc56439556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31C65" w:rsidRDefault="0013389B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56439557" w:history="1">
            <w:r>
              <w:rPr>
                <w:rStyle w:val="a8"/>
                <w:rFonts w:ascii="Times New Roman" w:hAnsi="Times New Roman" w:cs="Times New Roman"/>
                <w:b/>
                <w:noProof/>
                <w:lang w:val="en-US"/>
              </w:rPr>
              <w:t>VII</w:t>
            </w:r>
            <w:r>
              <w:rPr>
                <w:rStyle w:val="a8"/>
                <w:rFonts w:ascii="Times New Roman" w:hAnsi="Times New Roman" w:cs="Times New Roman"/>
                <w:b/>
                <w:noProof/>
              </w:rPr>
              <w:t>. ОСОБЕННОСТИ РАЗМЕЩЕНИЯ ВКЛАДА (ДЕПОЗИТА) ИНДИВИДУАЛЬНЫМИ ПРЕДПРИНИМАТЕЛЯМИ И НОТАРИУСАМИ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_Toc56439557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31C65" w:rsidRDefault="0013389B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56439558" w:history="1">
            <w:r>
              <w:rPr>
                <w:rStyle w:val="a8"/>
                <w:rFonts w:ascii="Times New Roman" w:hAnsi="Times New Roman" w:cs="Times New Roman"/>
                <w:b/>
                <w:noProof/>
                <w:lang w:val="en-US"/>
              </w:rPr>
              <w:t>VIII</w:t>
            </w:r>
            <w:r>
              <w:rPr>
                <w:rStyle w:val="a8"/>
                <w:rFonts w:ascii="Times New Roman" w:hAnsi="Times New Roman" w:cs="Times New Roman"/>
                <w:b/>
                <w:noProof/>
              </w:rPr>
              <w:t>. ПРОЧИЕ УСЛОВИЯ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_Toc56439558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31C65" w:rsidRDefault="0013389B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56439559" w:history="1">
            <w:r>
              <w:rPr>
                <w:rStyle w:val="a8"/>
                <w:rFonts w:ascii="Times New Roman" w:hAnsi="Times New Roman" w:cs="Times New Roman"/>
                <w:b/>
                <w:noProof/>
              </w:rPr>
              <w:t>Приложение №</w:t>
            </w:r>
            <w:r>
              <w:rPr>
                <w:rStyle w:val="a8"/>
                <w:rFonts w:ascii="Times New Roman" w:hAnsi="Times New Roman" w:cs="Times New Roman"/>
                <w:b/>
                <w:noProof/>
              </w:rPr>
              <w:t xml:space="preserve"> 1. Заявка на размещение депозита (</w:t>
            </w:r>
            <w:r>
              <w:rPr>
                <w:rStyle w:val="a8"/>
                <w:rFonts w:ascii="Times New Roman" w:hAnsi="Times New Roman" w:cs="Times New Roman"/>
                <w:b/>
                <w:noProof/>
                <w:lang w:val="en-US"/>
              </w:rPr>
              <w:t>WEB</w:t>
            </w:r>
            <w:r>
              <w:rPr>
                <w:rStyle w:val="a8"/>
                <w:rFonts w:ascii="Times New Roman" w:hAnsi="Times New Roman" w:cs="Times New Roman"/>
                <w:b/>
                <w:noProof/>
              </w:rPr>
              <w:t>-версия)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_Toc56439559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31C65" w:rsidRDefault="0013389B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56439560" w:history="1">
            <w:r>
              <w:rPr>
                <w:rStyle w:val="a8"/>
                <w:rFonts w:ascii="Times New Roman" w:hAnsi="Times New Roman" w:cs="Times New Roman"/>
                <w:b/>
                <w:noProof/>
              </w:rPr>
              <w:t>Приложение № 2. Заявка на размещение депозита (мобильная версия)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_Toc5643</w:instrText>
            </w:r>
            <w:r>
              <w:rPr>
                <w:noProof/>
                <w:webHidden/>
              </w:rPr>
              <w:instrText xml:space="preserve">9560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31C65" w:rsidRDefault="0013389B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56439561" w:history="1">
            <w:r>
              <w:rPr>
                <w:rStyle w:val="a8"/>
                <w:rFonts w:ascii="Times New Roman" w:hAnsi="Times New Roman" w:cs="Times New Roman"/>
                <w:b/>
                <w:noProof/>
              </w:rPr>
              <w:t>Приложение № 3. Заявление на досрочное расторжение депозита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_Toc56439561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31C65" w:rsidRDefault="0013389B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56439562" w:history="1">
            <w:r>
              <w:rPr>
                <w:rStyle w:val="a8"/>
                <w:rFonts w:ascii="Times New Roman" w:hAnsi="Times New Roman" w:cs="Times New Roman"/>
                <w:b/>
                <w:noProof/>
              </w:rPr>
              <w:t>Приложение № 4. Заявление на пролонгацию депозита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_Toc56439562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31C65" w:rsidRDefault="0013389B">
          <w:pPr>
            <w:pStyle w:val="11"/>
            <w:jc w:val="both"/>
            <w:rPr>
              <w:rFonts w:eastAsiaTheme="minorEastAsia"/>
              <w:noProof/>
              <w:lang w:eastAsia="ru-RU"/>
            </w:rPr>
          </w:pPr>
          <w:hyperlink w:anchor="_Toc56439563" w:history="1">
            <w:r>
              <w:rPr>
                <w:rStyle w:val="a8"/>
                <w:rFonts w:ascii="Times New Roman" w:hAnsi="Times New Roman" w:cs="Times New Roman"/>
                <w:b/>
                <w:noProof/>
              </w:rPr>
              <w:t xml:space="preserve">Приложение № 5. </w:t>
            </w:r>
            <w:r>
              <w:rPr>
                <w:rFonts w:ascii="Times New Roman" w:eastAsia="Times New Roman" w:hAnsi="Times New Roman" w:cs="Times New Roman"/>
                <w:b/>
              </w:rPr>
              <w:t>Условия размещения денежных средств в депозиты юридических лиц и индивидуальных предпринимателей по системе дистанционного банковского обслужива</w:t>
            </w:r>
            <w:r>
              <w:rPr>
                <w:rFonts w:ascii="Times New Roman" w:eastAsia="Times New Roman" w:hAnsi="Times New Roman" w:cs="Times New Roman"/>
                <w:b/>
              </w:rPr>
              <w:t>ния «Интернет-Банк «Смарт» ООО КБ «КОЛЬЦО УРАЛА»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_Toc56439563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31C65" w:rsidRDefault="0013389B">
          <w:pPr>
            <w:spacing w:after="0" w:line="240" w:lineRule="auto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E31C65" w:rsidRDefault="001338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E31C65" w:rsidRDefault="0013389B">
      <w:pPr>
        <w:pStyle w:val="1"/>
        <w:numPr>
          <w:ilvl w:val="0"/>
          <w:numId w:val="2"/>
        </w:numPr>
        <w:spacing w:before="0" w:line="240" w:lineRule="auto"/>
        <w:ind w:left="782" w:hanging="357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" w:name="_Toc56439551"/>
      <w:r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ОБЩИЕ ПОЛОЖЕНИЯ</w:t>
      </w:r>
      <w:bookmarkEnd w:id="1"/>
    </w:p>
    <w:p w:rsidR="00E31C65" w:rsidRDefault="00E31C65"/>
    <w:p w:rsidR="00E31C65" w:rsidRDefault="0013389B">
      <w:pPr>
        <w:pStyle w:val="a3"/>
        <w:numPr>
          <w:ilvl w:val="1"/>
          <w:numId w:val="2"/>
        </w:numPr>
        <w:spacing w:after="100" w:afterAutospacing="1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Настоящие Правила являются приглашением ООО КБ «КОЛЬЦО УРАЛА», адресованным юридическим лицам, индивидуальным предпринимателям, физическим лицам, занимающимся в установленном законодательством Российской Федерации порядке частной практикой (адвокатам, учре</w:t>
      </w:r>
      <w:r>
        <w:rPr>
          <w:rFonts w:ascii="Times New Roman" w:hAnsi="Times New Roman" w:cs="Times New Roman"/>
          <w:sz w:val="24"/>
          <w:szCs w:val="24"/>
        </w:rPr>
        <w:t xml:space="preserve">дившим адвокатский кабинет; нотариусам, занимающимся частной практикой), имеющим в ООО КБ «КОЛЬЦО УРАЛА» расчетный счет в российских рублях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и иностранной валюте (доллары США, евро)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обслуживающимся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системе дистанционного банковского обслуживания «Интер</w:t>
      </w:r>
      <w:r>
        <w:rPr>
          <w:rFonts w:ascii="Times New Roman" w:hAnsi="Times New Roman" w:cs="Times New Roman"/>
          <w:sz w:val="24"/>
          <w:szCs w:val="24"/>
        </w:rPr>
        <w:t>нет-Банк «Смарт», делать оферту о заключении с ООО КБ «КОЛЬЦО УРАЛА» депозитного договора;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31C65" w:rsidRDefault="0013389B">
      <w:pPr>
        <w:pStyle w:val="a3"/>
        <w:numPr>
          <w:ilvl w:val="1"/>
          <w:numId w:val="2"/>
        </w:numPr>
        <w:spacing w:after="100" w:afterAutospacing="1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Настоящие Правила устанавливают общие условия депозитного договора, заключаемого с использованием системы дистанционного банковского обслуживания  «Интернет-Банк «С</w:t>
      </w:r>
      <w:r>
        <w:rPr>
          <w:rFonts w:ascii="Times New Roman" w:hAnsi="Times New Roman" w:cs="Times New Roman"/>
          <w:sz w:val="24"/>
          <w:szCs w:val="24"/>
        </w:rPr>
        <w:t xml:space="preserve">март» между ООО КБ «КОЛЬЦО УРАЛА» (далее – Банк) и юридическими лицами, индивидуальными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предпринимателями, физическими лицами, занимающимися в установленном законодательством Российской Федерации порядке частной практикой, в том числе порядок заключения и </w:t>
      </w:r>
      <w:r>
        <w:rPr>
          <w:rFonts w:ascii="Times New Roman" w:hAnsi="Times New Roman" w:cs="Times New Roman"/>
          <w:sz w:val="24"/>
          <w:szCs w:val="24"/>
        </w:rPr>
        <w:t>исполнения сделки по размещению в Банке Вкладов (Депозитов), а также права, обязанности и ответственность сторон при совершении такой сделки.</w:t>
      </w:r>
    </w:p>
    <w:p w:rsidR="00E31C65" w:rsidRDefault="00E31C65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E31C65" w:rsidRDefault="0013389B">
      <w:pPr>
        <w:pStyle w:val="1"/>
        <w:numPr>
          <w:ilvl w:val="0"/>
          <w:numId w:val="2"/>
        </w:numPr>
        <w:spacing w:before="0" w:line="240" w:lineRule="auto"/>
        <w:ind w:left="782" w:hanging="357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2" w:name="_Toc56439552"/>
      <w:r>
        <w:rPr>
          <w:rFonts w:ascii="Times New Roman" w:hAnsi="Times New Roman" w:cs="Times New Roman"/>
          <w:b/>
          <w:color w:val="auto"/>
          <w:sz w:val="24"/>
          <w:szCs w:val="24"/>
        </w:rPr>
        <w:t>ОСНОВНЫЕ ПОНЯТИЯ</w:t>
      </w:r>
      <w:bookmarkEnd w:id="2"/>
    </w:p>
    <w:p w:rsidR="00E31C65" w:rsidRDefault="00E31C65">
      <w:pPr>
        <w:pStyle w:val="a3"/>
        <w:spacing w:after="100" w:afterAutospacing="1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31C65" w:rsidRDefault="0013389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Акцепт Заявки на изменение условий -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уведомление Банком Клиента о принятии Банком Заявки на изм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енение условий Клиента путем проставления отметки об исполнении с указанием в ней даты исполнения документа с использованием средств Системы ДБО в соответствии с настоящими Правилами.</w:t>
      </w:r>
    </w:p>
    <w:p w:rsidR="00E31C65" w:rsidRDefault="0013389B">
      <w:pPr>
        <w:pStyle w:val="22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Акцепт Заявки </w:t>
      </w:r>
      <w:r>
        <w:rPr>
          <w:rFonts w:eastAsiaTheme="majorEastAsia"/>
          <w:b/>
          <w:sz w:val="24"/>
          <w:szCs w:val="24"/>
        </w:rPr>
        <w:t>на размещение депозита</w:t>
      </w:r>
      <w:r>
        <w:rPr>
          <w:bCs/>
          <w:color w:val="000000"/>
          <w:sz w:val="24"/>
          <w:szCs w:val="24"/>
        </w:rPr>
        <w:t xml:space="preserve"> – уведомление Банком Клиента о прин</w:t>
      </w:r>
      <w:r>
        <w:rPr>
          <w:bCs/>
          <w:color w:val="000000"/>
          <w:sz w:val="24"/>
          <w:szCs w:val="24"/>
        </w:rPr>
        <w:t xml:space="preserve">ятии Заявки </w:t>
      </w:r>
      <w:r>
        <w:rPr>
          <w:sz w:val="24"/>
          <w:szCs w:val="24"/>
        </w:rPr>
        <w:t>на размещение депозита</w:t>
      </w:r>
      <w:r>
        <w:rPr>
          <w:bCs/>
          <w:color w:val="000000"/>
          <w:sz w:val="24"/>
          <w:szCs w:val="24"/>
        </w:rPr>
        <w:t>.</w:t>
      </w:r>
      <w:r>
        <w:rPr>
          <w:sz w:val="24"/>
          <w:szCs w:val="24"/>
        </w:rPr>
        <w:t xml:space="preserve"> При направлении Заявки на размещение депозита с использованием мобильной версии Системы ДБО Акцепт </w:t>
      </w:r>
      <w:r>
        <w:rPr>
          <w:sz w:val="24"/>
          <w:szCs w:val="24"/>
        </w:rPr>
        <w:lastRenderedPageBreak/>
        <w:t xml:space="preserve">Заявки производится путем присвоения ей статуса «Исполнен». При направлении Заявки на размещение депозита с использованием </w:t>
      </w:r>
      <w:r>
        <w:rPr>
          <w:sz w:val="24"/>
          <w:szCs w:val="24"/>
          <w:lang w:val="en-US"/>
        </w:rPr>
        <w:t>WEB</w:t>
      </w:r>
      <w:r>
        <w:rPr>
          <w:sz w:val="24"/>
          <w:szCs w:val="24"/>
        </w:rPr>
        <w:t>-версии Системы ДБО Акцепт осу</w:t>
      </w:r>
      <w:r>
        <w:rPr>
          <w:sz w:val="24"/>
          <w:szCs w:val="24"/>
        </w:rPr>
        <w:t xml:space="preserve">ществляется путем проставлении </w:t>
      </w:r>
      <w:r>
        <w:rPr>
          <w:bCs/>
          <w:color w:val="000000"/>
          <w:sz w:val="24"/>
          <w:szCs w:val="24"/>
        </w:rPr>
        <w:t xml:space="preserve">отметки об исполнении с указанием наименования, БИК и корреспондентского счета Банка и даты исполнения Заявки </w:t>
      </w:r>
      <w:r>
        <w:rPr>
          <w:sz w:val="24"/>
          <w:szCs w:val="24"/>
        </w:rPr>
        <w:t>на размещение депозита</w:t>
      </w:r>
      <w:r>
        <w:rPr>
          <w:bCs/>
          <w:color w:val="000000"/>
          <w:sz w:val="24"/>
          <w:szCs w:val="24"/>
        </w:rPr>
        <w:t xml:space="preserve">. Также Банк указывает в акцептованной Заявке </w:t>
      </w:r>
      <w:r>
        <w:rPr>
          <w:sz w:val="24"/>
          <w:szCs w:val="24"/>
        </w:rPr>
        <w:t>на размещение депозита</w:t>
      </w:r>
      <w:r>
        <w:rPr>
          <w:bCs/>
          <w:color w:val="000000"/>
          <w:sz w:val="24"/>
          <w:szCs w:val="24"/>
        </w:rPr>
        <w:t xml:space="preserve"> номер депозитного догово</w:t>
      </w:r>
      <w:r>
        <w:rPr>
          <w:bCs/>
          <w:color w:val="000000"/>
          <w:sz w:val="24"/>
          <w:szCs w:val="24"/>
        </w:rPr>
        <w:t>ра и номер депозитного счета.</w:t>
      </w:r>
    </w:p>
    <w:p w:rsidR="00E31C65" w:rsidRDefault="0013389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Банк –</w:t>
      </w:r>
      <w:r>
        <w:rPr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Коммерческий Банк «КОЛЬЦО УРАЛА» Общество с ограниченной ответственностью (ООО КБ «КОЛЬЦО УРАЛА»).</w:t>
      </w:r>
    </w:p>
    <w:p w:rsidR="00E31C65" w:rsidRDefault="0013389B">
      <w:pPr>
        <w:pStyle w:val="a3"/>
        <w:shd w:val="clear" w:color="auto" w:fill="FFFFFF"/>
        <w:spacing w:after="0" w:line="240" w:lineRule="auto"/>
        <w:ind w:left="0" w:right="19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Вклад или Депозит</w:t>
      </w:r>
      <w:r>
        <w:rPr>
          <w:rFonts w:ascii="Times New Roman" w:hAnsi="Times New Roman" w:cs="Times New Roman"/>
          <w:bCs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денежные средства в валюте Российской Федерации или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иностранной валюте, </w:t>
      </w:r>
      <w:r>
        <w:rPr>
          <w:rFonts w:ascii="Times New Roman" w:hAnsi="Times New Roman" w:cs="Times New Roman"/>
          <w:sz w:val="24"/>
          <w:szCs w:val="24"/>
        </w:rPr>
        <w:t xml:space="preserve">размещаемые Клиентом </w:t>
      </w:r>
      <w:r>
        <w:rPr>
          <w:rFonts w:ascii="Times New Roman" w:hAnsi="Times New Roman" w:cs="Times New Roman"/>
          <w:snapToGrid w:val="0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Банке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порядком и на условиях, установленных настоящими Правилами, Заявкой на размещение депозита, направленной Клиентом и акцептованной Банком, </w:t>
      </w:r>
      <w:r>
        <w:rPr>
          <w:rFonts w:ascii="Times New Roman" w:hAnsi="Times New Roman"/>
          <w:sz w:val="24"/>
          <w:szCs w:val="24"/>
        </w:rPr>
        <w:t>и Условиями размещения депозитов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31C65" w:rsidRDefault="0013389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Вкладчик</w:t>
      </w:r>
      <w:r>
        <w:rPr>
          <w:rFonts w:ascii="Times New Roman" w:hAnsi="Times New Roman" w:cs="Times New Roman"/>
          <w:sz w:val="24"/>
          <w:szCs w:val="24"/>
        </w:rPr>
        <w:t xml:space="preserve"> - Клиент, разместивший в Банке Вклад (Депозит) в порядке,</w:t>
      </w:r>
      <w:r>
        <w:rPr>
          <w:rFonts w:ascii="Times New Roman" w:hAnsi="Times New Roman" w:cs="Times New Roman"/>
          <w:sz w:val="24"/>
          <w:szCs w:val="24"/>
        </w:rPr>
        <w:t xml:space="preserve"> установленном настоящими Правилами.</w:t>
      </w:r>
    </w:p>
    <w:p w:rsidR="00E31C65" w:rsidRDefault="0013389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Возврат Заявки на изменение условий -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уведомление Банком Клиента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об отказе в акцепте Заявки на изменение условий Клиента путем проставления на Заявке на изменение условий отметки о возврате с указанием в ней даты возвра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та Заявки на изменение условий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с использованием средств Системы ДБО в соответствии с настоящими Правилами.</w:t>
      </w:r>
    </w:p>
    <w:p w:rsidR="00E31C65" w:rsidRDefault="0013389B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Возврат Заявки </w:t>
      </w:r>
      <w:r>
        <w:rPr>
          <w:rFonts w:ascii="Times New Roman" w:eastAsiaTheme="majorEastAsia" w:hAnsi="Times New Roman" w:cs="Times New Roman"/>
          <w:b/>
          <w:sz w:val="24"/>
          <w:szCs w:val="24"/>
        </w:rPr>
        <w:t>на размещение депозита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-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уведомление Банком Клиента об отказе в акцепте Заявки на размещение депозита Клиента.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При направлении Заявки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на размещение депозита с использованием мобильной версии Системы ДБО отказ Банка от размещения Вклада (Депозита) производится путем присвоения Заявке на размещение депозита статуса «Возвращен». При направлении Заявки на размещение депозита с использованием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WEB-версии Системы ДБО Акцепт осуществляется путем простав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lastRenderedPageBreak/>
        <w:t>ления на Заявке на размещение депозита отметки о возврате с указанием наименования, БИК и корреспондентского счета Банка и даты возврата Заявки на размещение депозита.</w:t>
      </w:r>
    </w:p>
    <w:p w:rsidR="00E31C65" w:rsidRDefault="0013389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Theme="majorEastAsia" w:hAnsi="Times New Roman" w:cs="Times New Roman"/>
          <w:b/>
          <w:sz w:val="24"/>
          <w:szCs w:val="24"/>
        </w:rPr>
        <w:t xml:space="preserve">Заявка на изменение условий - </w:t>
      </w:r>
      <w:r>
        <w:rPr>
          <w:rFonts w:ascii="Times New Roman" w:eastAsiaTheme="majorEastAsia" w:hAnsi="Times New Roman" w:cs="Times New Roman"/>
          <w:sz w:val="24"/>
          <w:szCs w:val="24"/>
        </w:rPr>
        <w:t>заявление Клиента на изменение срока Вклада (Депозита) (пролонгацию Депозита или досрочное расторжение Депозита),</w:t>
      </w:r>
      <w:r>
        <w:rPr>
          <w:rFonts w:ascii="Times New Roman" w:eastAsiaTheme="majorEastAsia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составленное в виде электронного документа в Системе ДБО или на бумажном носителе </w:t>
      </w:r>
      <w:r>
        <w:rPr>
          <w:rFonts w:ascii="Times New Roman" w:eastAsiaTheme="majorEastAsia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по форме Приложений № 3 и № </w:t>
      </w:r>
      <w:r>
        <w:rPr>
          <w:rFonts w:ascii="Times New Roman" w:hAnsi="Times New Roman" w:cs="Times New Roman"/>
          <w:color w:val="000000"/>
          <w:sz w:val="24"/>
          <w:szCs w:val="24"/>
        </w:rPr>
        <w:t>4 к настоящим Правилам.</w:t>
      </w:r>
    </w:p>
    <w:p w:rsidR="00E31C65" w:rsidRDefault="0013389B">
      <w:pPr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Заявка на размещение депозита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- документ в электронной форме, подписываемый Клиентом электронной подписью, содержащий существенные условия Сделки, которые заполняются/выбираются Клиентом в Системе ДБО, исходя из предлагаемых Банком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вариантов размещения денежных средств, размещенных на официальном сайте Банка в сети Интернет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www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kubank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Часть существенных условий Сделки определяется в автоматическом режиме или на основании Условий размещения депозитов и в зависимости от введенных 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лиентом параметров Сделки.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 рамках настоящих Правил Заявка на размещение депозита оформляется Клиентом: в </w:t>
      </w:r>
      <w:r>
        <w:rPr>
          <w:rFonts w:ascii="Times New Roman" w:hAnsi="Times New Roman" w:cs="Times New Roman"/>
          <w:sz w:val="24"/>
          <w:szCs w:val="24"/>
          <w:lang w:val="en-US"/>
        </w:rPr>
        <w:t>WEB</w:t>
      </w:r>
      <w:r>
        <w:rPr>
          <w:rFonts w:ascii="Times New Roman" w:hAnsi="Times New Roman" w:cs="Times New Roman"/>
          <w:sz w:val="24"/>
          <w:szCs w:val="24"/>
        </w:rPr>
        <w:t>-версии Системы ДБО по форме,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указанной в Приложении № 1 или Приложении № 2 к настоящим Правилам; в мобильной версии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Системы ДБО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по форме Приложения № 2 к настоящим Правилам.</w:t>
      </w:r>
    </w:p>
    <w:p w:rsidR="00E31C65" w:rsidRDefault="0013389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Клиент - </w:t>
      </w:r>
      <w:r>
        <w:rPr>
          <w:rFonts w:ascii="Times New Roman" w:hAnsi="Times New Roman" w:cs="Times New Roman"/>
          <w:bCs/>
          <w:sz w:val="24"/>
          <w:szCs w:val="24"/>
        </w:rPr>
        <w:t>юридическое</w:t>
      </w:r>
      <w:r>
        <w:rPr>
          <w:rFonts w:ascii="Times New Roman" w:hAnsi="Times New Roman" w:cs="Times New Roman"/>
          <w:sz w:val="24"/>
          <w:szCs w:val="24"/>
        </w:rPr>
        <w:t xml:space="preserve"> лицо, индивидуальный предприниматель, физическое лицо, занимающееся в установленном законодательством РФ порядке частной практикой (адвокат, учредивший адвокатский кабинет; нотариус, зан</w:t>
      </w:r>
      <w:r>
        <w:rPr>
          <w:rFonts w:ascii="Times New Roman" w:hAnsi="Times New Roman" w:cs="Times New Roman"/>
          <w:sz w:val="24"/>
          <w:szCs w:val="24"/>
        </w:rPr>
        <w:t xml:space="preserve">имающийся частной практикой), иностранная структура без </w:t>
      </w:r>
      <w:r>
        <w:rPr>
          <w:rFonts w:ascii="Times New Roman" w:hAnsi="Times New Roman" w:cs="Times New Roman"/>
          <w:sz w:val="24"/>
          <w:szCs w:val="24"/>
        </w:rPr>
        <w:lastRenderedPageBreak/>
        <w:t>образования юридического лица, имеющее в Банке расчетный счет, открытый на основании «Правил заключения, исполнения и расторжения договора банковского счета в ООО КБ «КОЛЬЦО УРАЛА» (для расчетных счет</w:t>
      </w:r>
      <w:r>
        <w:rPr>
          <w:rFonts w:ascii="Times New Roman" w:hAnsi="Times New Roman" w:cs="Times New Roman"/>
          <w:sz w:val="24"/>
          <w:szCs w:val="24"/>
        </w:rPr>
        <w:t>ов в российских рублях, в иностранной валюте (доллары США, евро, иены, юани), счетов для расчетов по «корпоративной» международной платежной карте, счетов платежных агентов, платежных субагентов, поставщиков)»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(далее – Правила ДБС), и желающее разместить в</w:t>
      </w:r>
      <w:r>
        <w:rPr>
          <w:rFonts w:ascii="Times New Roman" w:hAnsi="Times New Roman" w:cs="Times New Roman"/>
          <w:sz w:val="24"/>
          <w:szCs w:val="24"/>
        </w:rPr>
        <w:t xml:space="preserve"> Банке Вклад (Депозит).</w:t>
      </w:r>
    </w:p>
    <w:p w:rsidR="00E31C65" w:rsidRDefault="0013389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Распоряжение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– поручение Клиента Банку на совершение расходной операций по счету Вклада (Депозита), связанной с частичным досрочным изъятием Вклада (Депозита), оформленное в случаях, установленных настоящими Правилами, на бумажном н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осителе или </w:t>
      </w:r>
      <w:r>
        <w:rPr>
          <w:rFonts w:ascii="Times New Roman" w:hAnsi="Times New Roman" w:cs="Times New Roman"/>
          <w:sz w:val="24"/>
          <w:szCs w:val="24"/>
        </w:rPr>
        <w:t>Правилами ДБС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 виде электронного документа. </w:t>
      </w:r>
    </w:p>
    <w:p w:rsidR="00E31C65" w:rsidRDefault="0013389B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Сделка – </w:t>
      </w:r>
      <w:r>
        <w:rPr>
          <w:rFonts w:ascii="Times New Roman" w:hAnsi="Times New Roman" w:cs="Times New Roman"/>
          <w:sz w:val="24"/>
          <w:szCs w:val="24"/>
        </w:rPr>
        <w:t>депозитный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договор, заключенный между Банком и Клиентом в соответствии с настоящими </w:t>
      </w:r>
      <w:r>
        <w:rPr>
          <w:rFonts w:ascii="Times New Roman" w:hAnsi="Times New Roman" w:cs="Times New Roman"/>
          <w:bCs/>
          <w:sz w:val="24"/>
          <w:szCs w:val="24"/>
        </w:rPr>
        <w:t>Правилами</w:t>
      </w:r>
      <w:r>
        <w:rPr>
          <w:rFonts w:ascii="Times New Roman" w:hAnsi="Times New Roman" w:cs="Times New Roman"/>
          <w:sz w:val="24"/>
          <w:szCs w:val="24"/>
        </w:rPr>
        <w:t xml:space="preserve">, по которому Клиент размещает Вклад, а Банк обязуется возвратить Вклад и выплатить проценты по </w:t>
      </w:r>
      <w:r>
        <w:rPr>
          <w:rFonts w:ascii="Times New Roman" w:hAnsi="Times New Roman" w:cs="Times New Roman"/>
          <w:sz w:val="24"/>
          <w:szCs w:val="24"/>
        </w:rPr>
        <w:t xml:space="preserve">Вкладу на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условиях, согласованных Банком и Клиентом в порядке, предусмотренном настоящими </w:t>
      </w:r>
      <w:r>
        <w:rPr>
          <w:rFonts w:ascii="Times New Roman" w:hAnsi="Times New Roman" w:cs="Times New Roman"/>
          <w:bCs/>
          <w:sz w:val="24"/>
          <w:szCs w:val="24"/>
        </w:rPr>
        <w:t xml:space="preserve">Правилами, а также в соответствии с </w:t>
      </w:r>
      <w:r>
        <w:rPr>
          <w:rFonts w:ascii="Times New Roman" w:hAnsi="Times New Roman"/>
          <w:sz w:val="24"/>
          <w:szCs w:val="24"/>
        </w:rPr>
        <w:t>Условиями размещения депозитов</w:t>
      </w:r>
      <w:r>
        <w:rPr>
          <w:rFonts w:ascii="Times New Roman" w:hAnsi="Times New Roman" w:cs="Times New Roman"/>
          <w:sz w:val="24"/>
          <w:szCs w:val="24"/>
        </w:rPr>
        <w:t xml:space="preserve">. Сделкой (договором) является совокупность условий, установленных настоящими Правилами, Заявкой на </w:t>
      </w:r>
      <w:r>
        <w:rPr>
          <w:rFonts w:ascii="Times New Roman" w:hAnsi="Times New Roman" w:cs="Times New Roman"/>
          <w:sz w:val="24"/>
          <w:szCs w:val="24"/>
        </w:rPr>
        <w:t>размещение депозита, направленной Клиентом и акцептованной Банком,</w:t>
      </w:r>
      <w:r>
        <w:rPr>
          <w:rFonts w:ascii="Times New Roman" w:hAnsi="Times New Roman"/>
          <w:sz w:val="24"/>
          <w:szCs w:val="24"/>
        </w:rPr>
        <w:t xml:space="preserve"> и Условиями размещения депозитов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31C65" w:rsidRDefault="0013389B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Система дистанционного банковского обслуживания (Система ДБО) –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информационная система «Интернет-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Банк «Смарт», предназначенная для удаленного обслуживания Клиента, обеспечивающая в том числе подготовку, передачу, прием, обработку электронных документов Клиента, включая платежные документы Клиента в </w:t>
      </w:r>
      <w:r>
        <w:rPr>
          <w:rFonts w:ascii="Times New Roman" w:hAnsi="Times New Roman" w:cs="Times New Roman"/>
          <w:b/>
          <w:bCs/>
          <w:sz w:val="24"/>
          <w:szCs w:val="24"/>
        </w:rPr>
        <w:t>электронном</w:t>
      </w:r>
      <w:r>
        <w:rPr>
          <w:rFonts w:ascii="Times New Roman" w:hAnsi="Times New Roman" w:cs="Times New Roman"/>
          <w:sz w:val="24"/>
          <w:szCs w:val="24"/>
        </w:rPr>
        <w:t xml:space="preserve"> виде, и </w:t>
      </w:r>
      <w:r>
        <w:rPr>
          <w:rFonts w:ascii="Times New Roman" w:hAnsi="Times New Roman" w:cs="Times New Roman"/>
          <w:sz w:val="24"/>
          <w:szCs w:val="24"/>
        </w:rPr>
        <w:t>предоставление информации о движении денежных средств по счетам Клиента. Порядок обслуживания Клиента по Системе ДБО определяется отдельным соглашением, заключаемым между Банком и Клиентом в соответствии с «Правилами заключения, исполнения и рас</w:t>
      </w:r>
      <w:r>
        <w:rPr>
          <w:rFonts w:ascii="Times New Roman" w:hAnsi="Times New Roman" w:cs="Times New Roman"/>
          <w:sz w:val="24"/>
          <w:szCs w:val="24"/>
        </w:rPr>
        <w:lastRenderedPageBreak/>
        <w:t>торжения со</w:t>
      </w:r>
      <w:r>
        <w:rPr>
          <w:rFonts w:ascii="Times New Roman" w:hAnsi="Times New Roman" w:cs="Times New Roman"/>
          <w:sz w:val="24"/>
          <w:szCs w:val="24"/>
        </w:rPr>
        <w:t>глашения об использовании системы дистанционного банковского обслуживания в ООО КБ «КОЛЬЦО УРАЛА» (для расчетных счетов в российских рублях, в иностранной валюте (доллары США, евро, иены, юани), счетов платежных агентов, платежных субагентов, поставщиков)»</w:t>
      </w:r>
      <w:r>
        <w:rPr>
          <w:rFonts w:ascii="Times New Roman" w:hAnsi="Times New Roman" w:cs="Times New Roman"/>
          <w:sz w:val="24"/>
          <w:szCs w:val="24"/>
        </w:rPr>
        <w:t xml:space="preserve"> (далее – Правила ДБО).</w:t>
      </w:r>
    </w:p>
    <w:p w:rsidR="00E31C65" w:rsidRDefault="0013389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Стороны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Банк и Клиент.</w:t>
      </w:r>
    </w:p>
    <w:p w:rsidR="00E31C65" w:rsidRDefault="0013389B">
      <w:pPr>
        <w:shd w:val="clear" w:color="auto" w:fill="FFFFFF"/>
        <w:spacing w:after="0" w:line="240" w:lineRule="auto"/>
        <w:ind w:right="19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Условия размещения депозитов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</w:rPr>
        <w:t>Условия размещения денежных средств в депозиты юридических лиц и ин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дивидуальных предпринимателей по системе дистанционного банковского обслуживания «Интернет-Банк «Смарт» ООО 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Б «КОЛЬЦО УРАЛА», содержащие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совокупность существенных условий отдельных видов депозитных договоров и размещенные 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 официальном сайте Банка в сети Интернет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www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kubank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по форме,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указанной в Приложении № 5 к настоящим Правилам.</w:t>
      </w:r>
    </w:p>
    <w:p w:rsidR="00E31C65" w:rsidRDefault="00E31C65">
      <w:pPr>
        <w:pStyle w:val="a3"/>
        <w:spacing w:after="100" w:afterAutospacing="1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31C65" w:rsidRDefault="0013389B">
      <w:pPr>
        <w:pStyle w:val="1"/>
        <w:numPr>
          <w:ilvl w:val="0"/>
          <w:numId w:val="2"/>
        </w:numPr>
        <w:spacing w:before="0" w:line="240" w:lineRule="auto"/>
        <w:ind w:left="782" w:hanging="357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3" w:name="_Toc56439553"/>
      <w:r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ПОРЯДОК ЗАКЛЮЧЕНИЯ ДЕПОЗИ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ТНЫХ СДЕЛОК</w:t>
      </w:r>
      <w:bookmarkEnd w:id="3"/>
    </w:p>
    <w:p w:rsidR="00E31C65" w:rsidRDefault="00E31C65">
      <w:pPr>
        <w:pStyle w:val="a3"/>
        <w:spacing w:after="100" w:afterAutospacing="1" w:line="240" w:lineRule="auto"/>
        <w:ind w:left="0"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</w:p>
    <w:p w:rsidR="00E31C65" w:rsidRDefault="0013389B">
      <w:pPr>
        <w:pStyle w:val="a3"/>
        <w:spacing w:after="100" w:afterAutospacing="1" w:line="240" w:lineRule="auto"/>
        <w:ind w:left="0" w:firstLine="709"/>
        <w:jc w:val="both"/>
        <w:rPr>
          <w:rFonts w:ascii="Times New Roman" w:eastAsiaTheme="majorEastAsia" w:hAnsi="Times New Roman" w:cs="Times New Roman"/>
          <w:b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3.1. Существенными условиями Сделки являются:</w:t>
      </w:r>
    </w:p>
    <w:p w:rsidR="00E31C65" w:rsidRDefault="0013389B">
      <w:pPr>
        <w:pStyle w:val="a3"/>
        <w:tabs>
          <w:tab w:val="left" w:pos="993"/>
        </w:tabs>
        <w:spacing w:after="100" w:afterAutospacing="1" w:line="240" w:lineRule="auto"/>
        <w:ind w:left="0"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- сумма Вклада (Депозита);</w:t>
      </w:r>
    </w:p>
    <w:p w:rsidR="00E31C65" w:rsidRDefault="0013389B">
      <w:pPr>
        <w:pStyle w:val="a3"/>
        <w:tabs>
          <w:tab w:val="left" w:pos="993"/>
        </w:tabs>
        <w:spacing w:after="100" w:afterAutospacing="1" w:line="240" w:lineRule="auto"/>
        <w:ind w:left="0"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- валюта Вклада (Депозита);</w:t>
      </w:r>
    </w:p>
    <w:p w:rsidR="00E31C65" w:rsidRDefault="0013389B">
      <w:pPr>
        <w:pStyle w:val="a3"/>
        <w:tabs>
          <w:tab w:val="left" w:pos="993"/>
        </w:tabs>
        <w:spacing w:after="100" w:afterAutospacing="1" w:line="240" w:lineRule="auto"/>
        <w:ind w:left="0"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срок Вклада (Депозита);</w:t>
      </w:r>
    </w:p>
    <w:p w:rsidR="00E31C65" w:rsidRDefault="0013389B">
      <w:pPr>
        <w:pStyle w:val="a3"/>
        <w:tabs>
          <w:tab w:val="left" w:pos="993"/>
        </w:tabs>
        <w:spacing w:after="100" w:afterAutospacing="1" w:line="240" w:lineRule="auto"/>
        <w:ind w:left="0"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- процентная ставка за пользование Вкладом (Депозитом), в процентах годовых;</w:t>
      </w:r>
    </w:p>
    <w:p w:rsidR="00E31C65" w:rsidRDefault="0013389B">
      <w:pPr>
        <w:pStyle w:val="a3"/>
        <w:tabs>
          <w:tab w:val="left" w:pos="993"/>
        </w:tabs>
        <w:spacing w:after="100" w:afterAutospacing="1" w:line="240" w:lineRule="auto"/>
        <w:ind w:left="0"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- платежные реквизиты Клиента;</w:t>
      </w:r>
    </w:p>
    <w:p w:rsidR="00E31C65" w:rsidRDefault="0013389B">
      <w:pPr>
        <w:pStyle w:val="a3"/>
        <w:tabs>
          <w:tab w:val="left" w:pos="993"/>
        </w:tabs>
        <w:spacing w:after="100" w:afterAutospacing="1" w:line="240" w:lineRule="auto"/>
        <w:ind w:left="0"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lastRenderedPageBreak/>
        <w:t xml:space="preserve">- </w:t>
      </w:r>
      <w:r>
        <w:rPr>
          <w:rFonts w:ascii="Times New Roman" w:eastAsiaTheme="majorEastAsia" w:hAnsi="Times New Roman" w:cs="Times New Roman"/>
          <w:sz w:val="24"/>
          <w:szCs w:val="24"/>
        </w:rPr>
        <w:t>периодичность выплаты процентов;</w:t>
      </w:r>
    </w:p>
    <w:p w:rsidR="00E31C65" w:rsidRDefault="0013389B">
      <w:pPr>
        <w:pStyle w:val="a3"/>
        <w:tabs>
          <w:tab w:val="left" w:pos="993"/>
        </w:tabs>
        <w:spacing w:after="100" w:afterAutospacing="1" w:line="240" w:lineRule="auto"/>
        <w:ind w:left="0"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- возможность капитализации процентов;</w:t>
      </w:r>
    </w:p>
    <w:p w:rsidR="00E31C65" w:rsidRDefault="0013389B">
      <w:pPr>
        <w:pStyle w:val="a3"/>
        <w:spacing w:after="100" w:afterAutospacing="1" w:line="240" w:lineRule="auto"/>
        <w:ind w:left="0"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- возможность и условия пополнения Вклада (Депозита);</w:t>
      </w:r>
    </w:p>
    <w:p w:rsidR="00E31C65" w:rsidRDefault="0013389B">
      <w:pPr>
        <w:pStyle w:val="a3"/>
        <w:spacing w:after="100" w:afterAutospacing="1" w:line="240" w:lineRule="auto"/>
        <w:ind w:left="0"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- возможность частичного/полного досрочного возврата Вклада (Депозита);</w:t>
      </w:r>
    </w:p>
    <w:p w:rsidR="00E31C65" w:rsidRDefault="0013389B">
      <w:pPr>
        <w:pStyle w:val="a3"/>
        <w:spacing w:after="100" w:afterAutospacing="1" w:line="240" w:lineRule="auto"/>
        <w:ind w:left="0"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- процентные ставки при досрочном востребовании Вклада (Де</w:t>
      </w:r>
      <w:r>
        <w:rPr>
          <w:rFonts w:ascii="Times New Roman" w:eastAsiaTheme="majorEastAsia" w:hAnsi="Times New Roman" w:cs="Times New Roman"/>
          <w:sz w:val="24"/>
          <w:szCs w:val="24"/>
        </w:rPr>
        <w:t>позита);</w:t>
      </w:r>
    </w:p>
    <w:p w:rsidR="00E31C65" w:rsidRDefault="0013389B">
      <w:pPr>
        <w:pStyle w:val="a3"/>
        <w:spacing w:after="100" w:afterAutospacing="1" w:line="240" w:lineRule="auto"/>
        <w:ind w:left="0"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- возможность пролонгации Вклада (Депозита)/части суммы Вклада(Депозита).</w:t>
      </w:r>
    </w:p>
    <w:p w:rsidR="00E31C65" w:rsidRDefault="0013389B">
      <w:pPr>
        <w:pStyle w:val="a3"/>
        <w:spacing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lastRenderedPageBreak/>
        <w:t xml:space="preserve">3.2. </w:t>
      </w:r>
      <w:r>
        <w:rPr>
          <w:rFonts w:ascii="Times New Roman" w:hAnsi="Times New Roman"/>
          <w:sz w:val="24"/>
          <w:szCs w:val="24"/>
        </w:rPr>
        <w:t xml:space="preserve">Сделки заключаются посредством Системы ДБО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путем отправки электронного документа: Заявки </w:t>
      </w:r>
      <w:r>
        <w:rPr>
          <w:rFonts w:ascii="Times New Roman" w:hAnsi="Times New Roman" w:cs="Times New Roman"/>
          <w:sz w:val="24"/>
          <w:szCs w:val="24"/>
        </w:rPr>
        <w:t>на размещение депозита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Акцепта Заявки </w:t>
      </w:r>
      <w:r>
        <w:rPr>
          <w:rFonts w:ascii="Times New Roman" w:hAnsi="Times New Roman" w:cs="Times New Roman"/>
          <w:sz w:val="24"/>
          <w:szCs w:val="24"/>
        </w:rPr>
        <w:t>на размещение депозита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31C65" w:rsidRDefault="0013389B">
      <w:pPr>
        <w:pStyle w:val="a3"/>
        <w:spacing w:after="100" w:afterAutospacing="1" w:line="240" w:lineRule="auto"/>
        <w:ind w:left="0"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3.3. Клиент, 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дписывая каждую Заявку </w:t>
      </w:r>
      <w:r>
        <w:rPr>
          <w:rFonts w:ascii="Times New Roman" w:hAnsi="Times New Roman" w:cs="Times New Roman"/>
          <w:sz w:val="24"/>
          <w:szCs w:val="24"/>
        </w:rPr>
        <w:t>на размещение депозита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Системе ДБО и направляя ее в Банк, присоединяется к настоящим Правилам</w:t>
      </w:r>
      <w:r>
        <w:rPr>
          <w:rFonts w:ascii="Times New Roman" w:hAnsi="Times New Roman"/>
          <w:sz w:val="24"/>
          <w:szCs w:val="24"/>
          <w:lang w:eastAsia="ru-RU"/>
        </w:rPr>
        <w:t xml:space="preserve"> и </w:t>
      </w:r>
      <w:r>
        <w:rPr>
          <w:rFonts w:ascii="Times New Roman" w:hAnsi="Times New Roman"/>
          <w:sz w:val="24"/>
          <w:szCs w:val="24"/>
        </w:rPr>
        <w:t>Условиям размещения депозитов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31C65" w:rsidRDefault="0013389B">
      <w:pPr>
        <w:pStyle w:val="a3"/>
        <w:spacing w:after="10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 </w:t>
      </w:r>
      <w:r>
        <w:rPr>
          <w:rFonts w:ascii="Times New Roman" w:hAnsi="Times New Roman"/>
          <w:sz w:val="24"/>
          <w:szCs w:val="24"/>
        </w:rPr>
        <w:t xml:space="preserve">Согласование Сторонами существенных условий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Сделки</w:t>
      </w:r>
      <w:r>
        <w:rPr>
          <w:rFonts w:ascii="Times New Roman" w:hAnsi="Times New Roman"/>
          <w:sz w:val="24"/>
          <w:szCs w:val="24"/>
        </w:rPr>
        <w:t xml:space="preserve"> осуществляется по одному из следующих вариантов:</w:t>
      </w:r>
    </w:p>
    <w:p w:rsidR="00E31C65" w:rsidRDefault="0013389B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а) </w:t>
      </w:r>
      <w:r>
        <w:rPr>
          <w:rFonts w:ascii="Times New Roman" w:hAnsi="Times New Roman"/>
          <w:sz w:val="24"/>
          <w:szCs w:val="24"/>
        </w:rPr>
        <w:t xml:space="preserve">При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формировании Клиентом Заявки </w:t>
      </w:r>
      <w:r>
        <w:rPr>
          <w:rFonts w:ascii="Times New Roman" w:hAnsi="Times New Roman" w:cs="Times New Roman"/>
          <w:sz w:val="24"/>
          <w:szCs w:val="24"/>
        </w:rPr>
        <w:t>на размещение депозита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WEB</w:t>
      </w:r>
      <w:r>
        <w:rPr>
          <w:rFonts w:ascii="Times New Roman" w:hAnsi="Times New Roman" w:cs="Times New Roman"/>
          <w:sz w:val="24"/>
          <w:szCs w:val="24"/>
        </w:rPr>
        <w:t>-</w:t>
      </w:r>
      <w:proofErr w:type="gramStart"/>
      <w:r>
        <w:rPr>
          <w:rFonts w:ascii="Times New Roman" w:hAnsi="Times New Roman" w:cs="Times New Roman"/>
          <w:sz w:val="24"/>
          <w:szCs w:val="24"/>
        </w:rPr>
        <w:t>версии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Системы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ДБО</w:t>
      </w:r>
      <w:r>
        <w:rPr>
          <w:rFonts w:ascii="Times New Roman" w:hAnsi="Times New Roman"/>
          <w:sz w:val="24"/>
          <w:szCs w:val="24"/>
        </w:rPr>
        <w:t xml:space="preserve"> часть существенных условий Сделки заполняется/выбирается Клиентом, исходя из предлагаемых Банком вариантов размещения денежных средств. Часть существенных условий Сделки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определяется в модуле «Депозиты» в Системе ДБО в</w:t>
      </w:r>
      <w:r>
        <w:rPr>
          <w:rFonts w:ascii="Times New Roman" w:hAnsi="Times New Roman"/>
          <w:sz w:val="24"/>
          <w:szCs w:val="24"/>
        </w:rPr>
        <w:t xml:space="preserve"> автоматическом режиме в зависимости от введенных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/выбранных</w:t>
      </w:r>
      <w:r>
        <w:rPr>
          <w:rFonts w:ascii="Times New Roman" w:hAnsi="Times New Roman"/>
          <w:sz w:val="24"/>
          <w:szCs w:val="24"/>
        </w:rPr>
        <w:t xml:space="preserve"> Клиентом условий Сделки.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Клиент, совершая действия по подписанию Заявки </w:t>
      </w:r>
      <w:r>
        <w:rPr>
          <w:rFonts w:ascii="Times New Roman" w:hAnsi="Times New Roman" w:cs="Times New Roman"/>
          <w:sz w:val="24"/>
          <w:szCs w:val="24"/>
        </w:rPr>
        <w:t>на размещение депозита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тронной подписью и направлению ее в Банк, подтвер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ждает, что ознакомлен и согласен как с настоящими Правилами, так и с введенными им и автоматически заполненными в Заявке </w:t>
      </w:r>
      <w:r>
        <w:rPr>
          <w:rFonts w:ascii="Times New Roman" w:hAnsi="Times New Roman" w:cs="Times New Roman"/>
          <w:sz w:val="24"/>
          <w:szCs w:val="24"/>
        </w:rPr>
        <w:t>на размещение депозита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условиями размещения Вклада (Депозита), дает распоряжение Банку на перечисление денежных средств в сумме Вклада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(Депозита) с расчетного счета Клиента, указанного в Заявке</w:t>
      </w:r>
      <w:r>
        <w:rPr>
          <w:rFonts w:ascii="Times New Roman" w:hAnsi="Times New Roman" w:cs="Times New Roman"/>
          <w:sz w:val="24"/>
          <w:szCs w:val="24"/>
        </w:rPr>
        <w:t xml:space="preserve"> на размещение депозита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на счет Вклада (Депозита), открываемый Банком в случае акцепта Заявки</w:t>
      </w:r>
      <w:r>
        <w:rPr>
          <w:rFonts w:ascii="Times New Roman" w:hAnsi="Times New Roman" w:cs="Times New Roman"/>
          <w:sz w:val="24"/>
          <w:szCs w:val="24"/>
        </w:rPr>
        <w:t xml:space="preserve"> на размещение депозита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31C65" w:rsidRDefault="0013389B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б) </w:t>
      </w:r>
      <w:r>
        <w:rPr>
          <w:rFonts w:ascii="Times New Roman" w:hAnsi="Times New Roman"/>
          <w:sz w:val="24"/>
          <w:szCs w:val="24"/>
        </w:rPr>
        <w:t xml:space="preserve">При </w:t>
      </w:r>
      <w:r>
        <w:rPr>
          <w:rFonts w:ascii="Times New Roman" w:hAnsi="Times New Roman"/>
          <w:sz w:val="24"/>
          <w:szCs w:val="24"/>
          <w:lang w:eastAsia="ru-RU"/>
        </w:rPr>
        <w:t xml:space="preserve">формировании Клиентом Заявки </w:t>
      </w:r>
      <w:r>
        <w:rPr>
          <w:rFonts w:ascii="Times New Roman" w:hAnsi="Times New Roman"/>
          <w:sz w:val="24"/>
          <w:szCs w:val="24"/>
        </w:rPr>
        <w:t>на размещение депозита</w:t>
      </w:r>
      <w:r>
        <w:rPr>
          <w:rFonts w:ascii="Times New Roman" w:hAnsi="Times New Roman"/>
          <w:sz w:val="24"/>
          <w:szCs w:val="24"/>
          <w:lang w:eastAsia="ru-RU"/>
        </w:rPr>
        <w:t xml:space="preserve"> в </w:t>
      </w:r>
      <w:r>
        <w:rPr>
          <w:rFonts w:ascii="Times New Roman" w:hAnsi="Times New Roman" w:cs="Times New Roman"/>
          <w:sz w:val="24"/>
          <w:szCs w:val="24"/>
          <w:lang w:val="en-US"/>
        </w:rPr>
        <w:t>WEB</w:t>
      </w:r>
      <w:r>
        <w:rPr>
          <w:rFonts w:ascii="Times New Roman" w:hAnsi="Times New Roman" w:cs="Times New Roman"/>
          <w:sz w:val="24"/>
          <w:szCs w:val="24"/>
        </w:rPr>
        <w:t>-версии по форм</w:t>
      </w:r>
      <w:r>
        <w:rPr>
          <w:rFonts w:ascii="Times New Roman" w:hAnsi="Times New Roman" w:cs="Times New Roman"/>
          <w:sz w:val="24"/>
          <w:szCs w:val="24"/>
        </w:rPr>
        <w:t>е Приложения № 2 к настоящим Правилам и в мобильной версии</w:t>
      </w:r>
      <w:r>
        <w:rPr>
          <w:rFonts w:ascii="Times New Roman" w:hAnsi="Times New Roman"/>
          <w:sz w:val="24"/>
          <w:szCs w:val="24"/>
          <w:lang w:eastAsia="ru-RU"/>
        </w:rPr>
        <w:t xml:space="preserve"> Системы ДБО </w:t>
      </w:r>
      <w:r>
        <w:rPr>
          <w:rFonts w:ascii="Times New Roman" w:hAnsi="Times New Roman"/>
          <w:sz w:val="24"/>
          <w:szCs w:val="24"/>
        </w:rPr>
        <w:t xml:space="preserve">часть существенных условий Сделки заполняется/выбирается Клиентом, другая часть существенных условий Сделки </w:t>
      </w:r>
      <w:r>
        <w:rPr>
          <w:rFonts w:ascii="Times New Roman" w:hAnsi="Times New Roman"/>
          <w:sz w:val="24"/>
          <w:szCs w:val="24"/>
          <w:lang w:eastAsia="ru-RU"/>
        </w:rPr>
        <w:t>определяется в соответствии с параметрами, установленными Банком в</w:t>
      </w:r>
      <w:r>
        <w:rPr>
          <w:rFonts w:ascii="Times New Roman" w:hAnsi="Times New Roman"/>
          <w:sz w:val="24"/>
          <w:szCs w:val="24"/>
        </w:rPr>
        <w:t xml:space="preserve"> Условиях р</w:t>
      </w:r>
      <w:r>
        <w:rPr>
          <w:rFonts w:ascii="Times New Roman" w:hAnsi="Times New Roman"/>
          <w:sz w:val="24"/>
          <w:szCs w:val="24"/>
        </w:rPr>
        <w:t>азмещения депозитов, действующих на дату Акцепта Заявки на размещение депозита.</w:t>
      </w:r>
      <w:r>
        <w:rPr>
          <w:rFonts w:ascii="Times New Roman" w:hAnsi="Times New Roman"/>
          <w:sz w:val="24"/>
          <w:szCs w:val="24"/>
          <w:lang w:eastAsia="ru-RU"/>
        </w:rPr>
        <w:t xml:space="preserve"> Клиент, совершая действия по подписанию Заявки </w:t>
      </w:r>
      <w:r>
        <w:rPr>
          <w:rFonts w:ascii="Times New Roman" w:hAnsi="Times New Roman"/>
          <w:sz w:val="24"/>
          <w:szCs w:val="24"/>
        </w:rPr>
        <w:t xml:space="preserve">на </w:t>
      </w:r>
      <w:r>
        <w:rPr>
          <w:rFonts w:ascii="Times New Roman" w:hAnsi="Times New Roman"/>
          <w:sz w:val="24"/>
          <w:szCs w:val="24"/>
        </w:rPr>
        <w:lastRenderedPageBreak/>
        <w:t>размещение депозита</w:t>
      </w:r>
      <w:r>
        <w:rPr>
          <w:rFonts w:ascii="Times New Roman" w:hAnsi="Times New Roman"/>
          <w:sz w:val="24"/>
          <w:szCs w:val="24"/>
          <w:lang w:eastAsia="ru-RU"/>
        </w:rPr>
        <w:t xml:space="preserve"> электронной подписью и направлению ее в Банк в соответствии с Правилами ДБО, подтверждает, что ознакомлен </w:t>
      </w:r>
      <w:r>
        <w:rPr>
          <w:rFonts w:ascii="Times New Roman" w:hAnsi="Times New Roman"/>
          <w:sz w:val="24"/>
          <w:szCs w:val="24"/>
          <w:lang w:eastAsia="ru-RU"/>
        </w:rPr>
        <w:t xml:space="preserve">и согласен как с настоящими Правилами и </w:t>
      </w:r>
      <w:r>
        <w:rPr>
          <w:rFonts w:ascii="Times New Roman" w:hAnsi="Times New Roman"/>
          <w:sz w:val="24"/>
          <w:szCs w:val="24"/>
        </w:rPr>
        <w:t xml:space="preserve">Условиями размещения депозитов, </w:t>
      </w:r>
      <w:r>
        <w:rPr>
          <w:rFonts w:ascii="Times New Roman" w:hAnsi="Times New Roman"/>
          <w:sz w:val="24"/>
          <w:szCs w:val="24"/>
          <w:lang w:eastAsia="ru-RU"/>
        </w:rPr>
        <w:t xml:space="preserve">так и с введенными им в Заявке </w:t>
      </w:r>
      <w:r>
        <w:rPr>
          <w:rFonts w:ascii="Times New Roman" w:hAnsi="Times New Roman"/>
          <w:sz w:val="24"/>
          <w:szCs w:val="24"/>
        </w:rPr>
        <w:t>на размещение депозита</w:t>
      </w:r>
      <w:r>
        <w:rPr>
          <w:rFonts w:ascii="Times New Roman" w:hAnsi="Times New Roman"/>
          <w:sz w:val="24"/>
          <w:szCs w:val="24"/>
          <w:lang w:eastAsia="ru-RU"/>
        </w:rPr>
        <w:t xml:space="preserve"> условиями размещения Вклада (Депозита), дает распоряжение Банку на перечисление денежных средств в сумме Вклада (Депозита) с расче</w:t>
      </w:r>
      <w:r>
        <w:rPr>
          <w:rFonts w:ascii="Times New Roman" w:hAnsi="Times New Roman"/>
          <w:sz w:val="24"/>
          <w:szCs w:val="24"/>
          <w:lang w:eastAsia="ru-RU"/>
        </w:rPr>
        <w:t>тного счета Клиента, указанного в Заявке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lastRenderedPageBreak/>
        <w:t>размещение депозита</w:t>
      </w:r>
      <w:r>
        <w:rPr>
          <w:rFonts w:ascii="Times New Roman" w:hAnsi="Times New Roman"/>
          <w:sz w:val="24"/>
          <w:szCs w:val="24"/>
          <w:lang w:eastAsia="ru-RU"/>
        </w:rPr>
        <w:t>, на счет Вклада (Депозита), открываемый Банком в случае акцепта Заявки</w:t>
      </w:r>
      <w:r>
        <w:rPr>
          <w:rFonts w:ascii="Times New Roman" w:hAnsi="Times New Roman" w:cs="Times New Roman"/>
          <w:sz w:val="24"/>
          <w:szCs w:val="24"/>
        </w:rPr>
        <w:t xml:space="preserve"> на размещение депозита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E31C65" w:rsidRDefault="0013389B">
      <w:pPr>
        <w:pStyle w:val="22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3.4.1. После указания/заполнения всех существенных условий Сделки по размещению Депозита Клиент н</w:t>
      </w:r>
      <w:r>
        <w:rPr>
          <w:sz w:val="24"/>
          <w:szCs w:val="24"/>
        </w:rPr>
        <w:t xml:space="preserve">е </w:t>
      </w:r>
      <w:r>
        <w:rPr>
          <w:spacing w:val="5"/>
          <w:sz w:val="24"/>
          <w:szCs w:val="24"/>
        </w:rPr>
        <w:t xml:space="preserve">позднее 17:30 </w:t>
      </w:r>
      <w:r>
        <w:rPr>
          <w:rFonts w:ascii="TimesNewRomanPSMT" w:hAnsi="TimesNewRomanPSMT" w:cs="TimesNewRomanPSMT"/>
          <w:sz w:val="24"/>
          <w:szCs w:val="24"/>
        </w:rPr>
        <w:t xml:space="preserve">(не позднее 16:30, если в случаях, предусмотренных законодательством, продолжительность рабочего дня, предшествующего праздничному дню, уменьшается на один час) </w:t>
      </w:r>
      <w:r>
        <w:rPr>
          <w:spacing w:val="5"/>
          <w:sz w:val="24"/>
          <w:szCs w:val="24"/>
        </w:rPr>
        <w:t xml:space="preserve">местного </w:t>
      </w:r>
      <w:r>
        <w:rPr>
          <w:sz w:val="24"/>
          <w:szCs w:val="24"/>
        </w:rPr>
        <w:t>времени (по месту нахождения подразделения Банка, в котором открыт рас</w:t>
      </w:r>
      <w:r>
        <w:rPr>
          <w:sz w:val="24"/>
          <w:szCs w:val="24"/>
        </w:rPr>
        <w:t xml:space="preserve">четный счет Клиента </w:t>
      </w:r>
      <w:r>
        <w:rPr>
          <w:sz w:val="24"/>
          <w:szCs w:val="24"/>
        </w:rPr>
        <w:lastRenderedPageBreak/>
        <w:t>и планируется размещение Депозита) направляет Заявку на размещение депозита в Банк</w:t>
      </w:r>
      <w:r>
        <w:rPr>
          <w:rFonts w:eastAsiaTheme="major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путем ее подписания электронной подписью Клиента в соответствии с Правилами ДБО. </w:t>
      </w:r>
    </w:p>
    <w:p w:rsidR="00E31C65" w:rsidRDefault="0013389B">
      <w:pPr>
        <w:pStyle w:val="22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3.4.2. При согласии Банка на открытие Клиентом Вклада (Депозита) на усл</w:t>
      </w:r>
      <w:r>
        <w:rPr>
          <w:sz w:val="24"/>
          <w:szCs w:val="24"/>
        </w:rPr>
        <w:t xml:space="preserve">овиях, указанных в Заявке на размещение депозита, и при отсутствии оснований для отказа в размещении Вклада (Депозита) Банк </w:t>
      </w:r>
      <w:r>
        <w:rPr>
          <w:rFonts w:ascii="TimesNewRomanPSMT" w:hAnsi="TimesNewRomanPSMT" w:cs="TimesNewRomanPSMT"/>
          <w:sz w:val="24"/>
          <w:szCs w:val="24"/>
        </w:rPr>
        <w:t>не позднее рабочего дня, следующего за днем</w:t>
      </w:r>
      <w:r>
        <w:rPr>
          <w:sz w:val="24"/>
          <w:szCs w:val="24"/>
        </w:rPr>
        <w:t xml:space="preserve"> поступления Заявки на размещение </w:t>
      </w:r>
      <w:r>
        <w:rPr>
          <w:sz w:val="24"/>
          <w:szCs w:val="24"/>
        </w:rPr>
        <w:lastRenderedPageBreak/>
        <w:t>депозита, осуществляет Акцепт Заявки на размещение депо</w:t>
      </w:r>
      <w:r>
        <w:rPr>
          <w:sz w:val="24"/>
          <w:szCs w:val="24"/>
        </w:rPr>
        <w:t xml:space="preserve">зита, и фиксирует в модуле «Депозиты» Системы ДБО все существенные условия Сделки. </w:t>
      </w:r>
    </w:p>
    <w:p w:rsidR="00E31C65" w:rsidRDefault="0013389B">
      <w:pPr>
        <w:pStyle w:val="22"/>
        <w:shd w:val="clear" w:color="auto" w:fill="auto"/>
        <w:tabs>
          <w:tab w:val="left" w:pos="623"/>
        </w:tabs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3.4.3. В случае отказа Банка от размещения Вклада (Депозита) Клиента, Банк осуществляет Возврат Заявки на размещение депозита с указанием причины возврата.</w:t>
      </w:r>
      <w:r>
        <w:rPr>
          <w:rFonts w:asciiTheme="minorHAnsi" w:eastAsiaTheme="minorHAnsi" w:hAnsiTheme="minorHAnsi" w:cstheme="minorBidi"/>
          <w:sz w:val="24"/>
          <w:szCs w:val="24"/>
        </w:rPr>
        <w:t xml:space="preserve"> </w:t>
      </w:r>
    </w:p>
    <w:p w:rsidR="00E31C65" w:rsidRDefault="0013389B">
      <w:pPr>
        <w:pStyle w:val="22"/>
        <w:shd w:val="clear" w:color="auto" w:fill="auto"/>
        <w:tabs>
          <w:tab w:val="left" w:pos="1276"/>
        </w:tabs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3.5. Банк при согласии на открытие Клиенту Вклада (Депозита) на условиях, указанных в Заявке на размещение депозита, и при отсутствии оснований для отказа в открытии </w:t>
      </w:r>
      <w:r>
        <w:rPr>
          <w:sz w:val="24"/>
          <w:szCs w:val="24"/>
        </w:rPr>
        <w:lastRenderedPageBreak/>
        <w:t xml:space="preserve">счета Вклада (Депозита), </w:t>
      </w:r>
      <w:r>
        <w:rPr>
          <w:rFonts w:ascii="TimesNewRomanPSMT" w:hAnsi="TimesNewRomanPSMT" w:cs="TimesNewRomanPSMT"/>
          <w:sz w:val="24"/>
          <w:szCs w:val="24"/>
        </w:rPr>
        <w:t>не позднее рабочего дня, следующего за днем</w:t>
      </w:r>
      <w:r>
        <w:rPr>
          <w:sz w:val="24"/>
          <w:szCs w:val="24"/>
        </w:rPr>
        <w:t xml:space="preserve"> получения Заявки на р</w:t>
      </w:r>
      <w:r>
        <w:rPr>
          <w:sz w:val="24"/>
          <w:szCs w:val="24"/>
        </w:rPr>
        <w:t xml:space="preserve">азмещение депозита, открывает Клиенту счет Вклада (Депозита) и на основании содержащегося в Заявке на размещение депозита распоряжения Клиента, осуществляет перевод денежных средств с расчетного счета Клиента на счет Вклада (Депозита). </w:t>
      </w:r>
    </w:p>
    <w:p w:rsidR="00E31C65" w:rsidRDefault="0013389B">
      <w:pPr>
        <w:pStyle w:val="a3"/>
        <w:spacing w:after="100" w:afterAutospacing="1" w:line="240" w:lineRule="auto"/>
        <w:ind w:left="0"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3.6. Сделка по разм</w:t>
      </w:r>
      <w:r>
        <w:rPr>
          <w:rFonts w:ascii="Times New Roman" w:eastAsiaTheme="majorEastAsia" w:hAnsi="Times New Roman" w:cs="Times New Roman"/>
          <w:sz w:val="24"/>
          <w:szCs w:val="24"/>
        </w:rPr>
        <w:t>ещению Вклада (Депозита) считается заключенной с момента поступления от Клиента денежных средств на счет Вклада (Депозита).</w:t>
      </w:r>
    </w:p>
    <w:p w:rsidR="00E31C65" w:rsidRDefault="0013389B">
      <w:pPr>
        <w:pStyle w:val="a3"/>
        <w:spacing w:after="100" w:afterAutospacing="1" w:line="240" w:lineRule="auto"/>
        <w:ind w:left="0"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3.7. Банк и Клиент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не имеют права отказываться от исполнения заключенных Сделок по размещению денежных средств на Вклад (Депозит) в 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одностороннем порядке, если иное специально не оговорено Банком и </w:t>
      </w:r>
      <w:r>
        <w:rPr>
          <w:rFonts w:ascii="Times New Roman" w:hAnsi="Times New Roman" w:cs="Times New Roman"/>
          <w:sz w:val="24"/>
          <w:szCs w:val="24"/>
        </w:rPr>
        <w:t>Клиентом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при заключении Сделки или настоящими Правилами.</w:t>
      </w:r>
    </w:p>
    <w:p w:rsidR="00E31C65" w:rsidRDefault="0013389B">
      <w:pPr>
        <w:pStyle w:val="a3"/>
        <w:spacing w:after="100" w:afterAutospacing="1" w:line="240" w:lineRule="auto"/>
        <w:ind w:left="0"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3.8. Оформленная в системе ДБО Заявка на размещение депозита, подписанная корректной электронной подписью Клиента, и содержащая Акцеп</w:t>
      </w:r>
      <w:r>
        <w:rPr>
          <w:rFonts w:ascii="Times New Roman" w:hAnsi="Times New Roman" w:cs="Times New Roman"/>
          <w:sz w:val="24"/>
          <w:szCs w:val="24"/>
        </w:rPr>
        <w:t xml:space="preserve">т Заявки Банком, признается Сторонами официальным документом, удостоверяющим факт заключения </w:t>
      </w:r>
      <w:r>
        <w:rPr>
          <w:rFonts w:ascii="Times New Roman" w:hAnsi="Times New Roman" w:cs="Times New Roman"/>
          <w:spacing w:val="5"/>
          <w:sz w:val="24"/>
          <w:szCs w:val="24"/>
        </w:rPr>
        <w:t xml:space="preserve">Сделки </w:t>
      </w:r>
      <w:r>
        <w:rPr>
          <w:rFonts w:ascii="Times New Roman" w:hAnsi="Times New Roman" w:cs="Times New Roman"/>
          <w:sz w:val="24"/>
          <w:szCs w:val="24"/>
        </w:rPr>
        <w:t xml:space="preserve">по размещению денежных </w:t>
      </w:r>
      <w:r>
        <w:rPr>
          <w:rFonts w:ascii="Times New Roman" w:hAnsi="Times New Roman" w:cs="Times New Roman"/>
          <w:sz w:val="24"/>
          <w:szCs w:val="24"/>
        </w:rPr>
        <w:lastRenderedPageBreak/>
        <w:t>средств на Вклад (Депозит) в письменном виде, и имеет такую же юридическую силу, что и договор, заключенный его участниками в виде ед</w:t>
      </w:r>
      <w:r>
        <w:rPr>
          <w:rFonts w:ascii="Times New Roman" w:hAnsi="Times New Roman" w:cs="Times New Roman"/>
          <w:sz w:val="24"/>
          <w:szCs w:val="24"/>
        </w:rPr>
        <w:t>иного документа на бумажном носителе и собственноручно подписанный уполномоченными лицами Сторон.</w:t>
      </w:r>
    </w:p>
    <w:p w:rsidR="00E31C65" w:rsidRDefault="0013389B">
      <w:pPr>
        <w:pStyle w:val="a3"/>
        <w:spacing w:after="100" w:afterAutospacing="1" w:line="240" w:lineRule="auto"/>
        <w:ind w:left="0"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3.9. Банк и Клиент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принимают на себя всю ответственность за полномочия сотрудников, заключающих Сделки по размещению Вклада (Депозита). Факт заключения Сделки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лицом, не уполномоченным заключать Сделки от </w:t>
      </w:r>
      <w:r>
        <w:rPr>
          <w:rFonts w:ascii="Times New Roman" w:eastAsiaTheme="majorEastAsia" w:hAnsi="Times New Roman" w:cs="Times New Roman"/>
          <w:sz w:val="24"/>
          <w:szCs w:val="24"/>
        </w:rPr>
        <w:lastRenderedPageBreak/>
        <w:t>имени соответствующей Стороны, но имеющим фактический доступ к Системе ДБО, которая использовалась соответствующей Стороной для заключения Сделок по размещению денежных средств на Вклад (Депозит), не может служ</w:t>
      </w:r>
      <w:r>
        <w:rPr>
          <w:rFonts w:ascii="Times New Roman" w:eastAsiaTheme="majorEastAsia" w:hAnsi="Times New Roman" w:cs="Times New Roman"/>
          <w:sz w:val="24"/>
          <w:szCs w:val="24"/>
        </w:rPr>
        <w:t>ить основанием для признания такой Сделки недействительной.</w:t>
      </w:r>
    </w:p>
    <w:p w:rsidR="00E31C65" w:rsidRDefault="0013389B">
      <w:pPr>
        <w:pStyle w:val="a3"/>
        <w:spacing w:after="100" w:afterAutospacing="1" w:line="240" w:lineRule="auto"/>
        <w:ind w:left="0"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3.10. Банк и Клиент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обязуются сохранять конфиденциальность информации относительно Сделок, заключенных в соответствии с настоящими Правилами, предпринимать </w:t>
      </w:r>
      <w:r>
        <w:rPr>
          <w:rFonts w:ascii="Times New Roman" w:eastAsiaTheme="majorEastAsia" w:hAnsi="Times New Roman" w:cs="Times New Roman"/>
          <w:sz w:val="24"/>
          <w:szCs w:val="24"/>
        </w:rPr>
        <w:lastRenderedPageBreak/>
        <w:t>все возможные меры, чтобы предохранить п</w:t>
      </w:r>
      <w:r>
        <w:rPr>
          <w:rFonts w:ascii="Times New Roman" w:eastAsiaTheme="majorEastAsia" w:hAnsi="Times New Roman" w:cs="Times New Roman"/>
          <w:sz w:val="24"/>
          <w:szCs w:val="24"/>
        </w:rPr>
        <w:t>олученную информацию от разглашения.</w:t>
      </w:r>
    </w:p>
    <w:p w:rsidR="00E31C65" w:rsidRDefault="0013389B">
      <w:pPr>
        <w:pStyle w:val="1"/>
        <w:numPr>
          <w:ilvl w:val="0"/>
          <w:numId w:val="2"/>
        </w:numPr>
        <w:spacing w:before="0" w:line="240" w:lineRule="auto"/>
        <w:ind w:left="0" w:firstLine="284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4" w:name="_Toc56439554"/>
      <w:r>
        <w:rPr>
          <w:rFonts w:ascii="Times New Roman" w:hAnsi="Times New Roman" w:cs="Times New Roman"/>
          <w:b/>
          <w:color w:val="auto"/>
          <w:sz w:val="24"/>
          <w:szCs w:val="24"/>
        </w:rPr>
        <w:t>ПРАВА И ОБЯЗАННОСТИ КЛИЕНТА</w:t>
      </w:r>
      <w:bookmarkEnd w:id="4"/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E31C65" w:rsidRDefault="00E31C65">
      <w:pPr>
        <w:pStyle w:val="a3"/>
        <w:shd w:val="clear" w:color="auto" w:fill="FFFFFF"/>
        <w:spacing w:after="100" w:afterAutospacing="1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31C65" w:rsidRDefault="0013389B">
      <w:pPr>
        <w:pStyle w:val="a3"/>
        <w:shd w:val="clear" w:color="auto" w:fill="FFFFFF"/>
        <w:spacing w:after="100" w:afterAutospacing="1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Клиент:</w:t>
      </w:r>
    </w:p>
    <w:p w:rsidR="00E31C65" w:rsidRDefault="0013389B">
      <w:pPr>
        <w:pStyle w:val="a3"/>
        <w:numPr>
          <w:ilvl w:val="1"/>
          <w:numId w:val="2"/>
        </w:numPr>
        <w:shd w:val="clear" w:color="auto" w:fill="FFFFFF"/>
        <w:spacing w:after="100" w:afterAutospacing="1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обязуется соблюдать настоящие Правила;</w:t>
      </w:r>
    </w:p>
    <w:p w:rsidR="00E31C65" w:rsidRDefault="0013389B">
      <w:pPr>
        <w:pStyle w:val="a3"/>
        <w:numPr>
          <w:ilvl w:val="1"/>
          <w:numId w:val="2"/>
        </w:numPr>
        <w:shd w:val="clear" w:color="auto" w:fill="FFFFFF"/>
        <w:spacing w:after="100" w:afterAutospacing="1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обязуется обеспечить наличие на расчетном счете, указанном в Заявке на размещение депозита, суммы, указанной в Заявке на размещение депозит</w:t>
      </w:r>
      <w:r>
        <w:rPr>
          <w:rFonts w:ascii="Times New Roman" w:hAnsi="Times New Roman" w:cs="Times New Roman"/>
          <w:sz w:val="24"/>
          <w:szCs w:val="24"/>
        </w:rPr>
        <w:t>а, до момента ее зачисления на депозитный счет в Банке;</w:t>
      </w:r>
    </w:p>
    <w:p w:rsidR="00E31C65" w:rsidRDefault="0013389B">
      <w:pPr>
        <w:pStyle w:val="a3"/>
        <w:numPr>
          <w:ilvl w:val="1"/>
          <w:numId w:val="2"/>
        </w:numPr>
        <w:tabs>
          <w:tab w:val="left" w:pos="270"/>
        </w:tabs>
        <w:spacing w:after="100" w:afterAutospacing="1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обязуется отвечать на запросы Банка в течение 3 (Трех) рабочих дней с момента получения запроса, при этом ответ на запрос должен быть подписан уполномоченным лицом и представлен непосредственно в Банк. В тот же срок предоставлять в Банк надлежащим образом</w:t>
      </w:r>
      <w:r>
        <w:rPr>
          <w:rFonts w:ascii="Times New Roman" w:hAnsi="Times New Roman" w:cs="Times New Roman"/>
          <w:sz w:val="24"/>
          <w:szCs w:val="24"/>
        </w:rPr>
        <w:t xml:space="preserve"> заверенные копии документов, указанные в запросе Банка, на бумажном носителе. Ответ на запрос и прилагаемые к нему документы могут быть представлены Клиентом в указанный срок посредством Системы ДБО;</w:t>
      </w:r>
    </w:p>
    <w:p w:rsidR="00E31C65" w:rsidRDefault="0013389B">
      <w:pPr>
        <w:pStyle w:val="a3"/>
        <w:numPr>
          <w:ilvl w:val="1"/>
          <w:numId w:val="2"/>
        </w:numPr>
        <w:tabs>
          <w:tab w:val="left" w:pos="270"/>
        </w:tabs>
        <w:spacing w:after="100" w:afterAutospacing="1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>
        <w:rPr>
          <w:rFonts w:ascii="Times New Roman" w:hAnsi="Times New Roman"/>
          <w:sz w:val="24"/>
        </w:rPr>
        <w:t xml:space="preserve">не имеет права </w:t>
      </w:r>
      <w:r>
        <w:rPr>
          <w:rFonts w:ascii="Times New Roman" w:hAnsi="Times New Roman" w:cs="Times New Roman"/>
          <w:sz w:val="24"/>
          <w:szCs w:val="24"/>
        </w:rPr>
        <w:t>требовать перечисления находящихся</w:t>
      </w:r>
      <w:r>
        <w:rPr>
          <w:rFonts w:ascii="Times New Roman" w:hAnsi="Times New Roman"/>
          <w:sz w:val="24"/>
        </w:rPr>
        <w:t xml:space="preserve"> на В</w:t>
      </w:r>
      <w:r>
        <w:rPr>
          <w:rFonts w:ascii="Times New Roman" w:hAnsi="Times New Roman"/>
          <w:sz w:val="24"/>
        </w:rPr>
        <w:t>кладе (Депозите) денежных средств другим лицам.</w:t>
      </w:r>
    </w:p>
    <w:p w:rsidR="00E31C65" w:rsidRDefault="00E31C65">
      <w:pPr>
        <w:pStyle w:val="a3"/>
        <w:tabs>
          <w:tab w:val="left" w:pos="270"/>
        </w:tabs>
        <w:spacing w:after="100" w:afterAutospacing="1" w:line="240" w:lineRule="auto"/>
        <w:ind w:left="709"/>
        <w:jc w:val="both"/>
        <w:rPr>
          <w:rFonts w:ascii="Times New Roman" w:hAnsi="Times New Roman"/>
          <w:sz w:val="24"/>
        </w:rPr>
      </w:pPr>
    </w:p>
    <w:p w:rsidR="00E31C65" w:rsidRDefault="0013389B">
      <w:pPr>
        <w:pStyle w:val="1"/>
        <w:numPr>
          <w:ilvl w:val="0"/>
          <w:numId w:val="2"/>
        </w:numPr>
        <w:spacing w:before="0" w:line="240" w:lineRule="auto"/>
        <w:ind w:left="788" w:firstLine="142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5" w:name="_Toc56439555"/>
      <w:r>
        <w:rPr>
          <w:rFonts w:ascii="Times New Roman" w:hAnsi="Times New Roman" w:cs="Times New Roman"/>
          <w:b/>
          <w:color w:val="auto"/>
          <w:sz w:val="24"/>
          <w:szCs w:val="24"/>
        </w:rPr>
        <w:t>ПРАВА И ОБЯЗАННОСТИ БАНКА</w:t>
      </w:r>
      <w:bookmarkEnd w:id="5"/>
    </w:p>
    <w:p w:rsidR="00E31C65" w:rsidRDefault="00E31C65">
      <w:pPr>
        <w:pStyle w:val="af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31C65" w:rsidRDefault="0013389B">
      <w:pPr>
        <w:pStyle w:val="af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 Банк обязуется:</w:t>
      </w:r>
    </w:p>
    <w:p w:rsidR="00E31C65" w:rsidRDefault="0013389B">
      <w:pPr>
        <w:pStyle w:val="af3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5.1.1. Принять денежные средства Клиента в сумме и на срок, согласованные Банком и Клиентом, и указанные в Заявке на размещение депозита, содержащей Акцепт </w:t>
      </w:r>
      <w:r>
        <w:rPr>
          <w:rFonts w:ascii="Times New Roman" w:hAnsi="Times New Roman" w:cs="Times New Roman"/>
          <w:sz w:val="24"/>
          <w:szCs w:val="24"/>
        </w:rPr>
        <w:t>Заявки на размещение депозита.</w:t>
      </w:r>
    </w:p>
    <w:p w:rsidR="00E31C65" w:rsidRDefault="0013389B">
      <w:pPr>
        <w:pStyle w:val="af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5.1.2. Начислить проценты на сумму Вклада (Депозита) со дня, следующего за днем поступления средств Клиента на его счет Вклада (Депозита), по день их фактического списания со счета Вклада (Депозита) включительно в соответстви</w:t>
      </w:r>
      <w:r>
        <w:rPr>
          <w:rFonts w:ascii="Times New Roman" w:hAnsi="Times New Roman" w:cs="Times New Roman"/>
          <w:sz w:val="24"/>
          <w:szCs w:val="24"/>
        </w:rPr>
        <w:t>и с условиями, согласованными Банком и Клиен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том, и указанными в Заявке на размещение депозита, содержащей Акцепт Заявки на размещение депозита (при направлении Заявки на размещение депозита в </w:t>
      </w:r>
      <w:r>
        <w:rPr>
          <w:rFonts w:ascii="Times New Roman" w:hAnsi="Times New Roman" w:cs="Times New Roman"/>
          <w:sz w:val="24"/>
          <w:szCs w:val="24"/>
          <w:lang w:val="en-US"/>
        </w:rPr>
        <w:t>WEB</w:t>
      </w:r>
      <w:r>
        <w:rPr>
          <w:rFonts w:ascii="Times New Roman" w:hAnsi="Times New Roman" w:cs="Times New Roman"/>
          <w:sz w:val="24"/>
          <w:szCs w:val="24"/>
        </w:rPr>
        <w:t>-версии Системы ДБО по форме Приложения № 1 к настоящим Прави</w:t>
      </w:r>
      <w:r>
        <w:rPr>
          <w:rFonts w:ascii="Times New Roman" w:hAnsi="Times New Roman" w:cs="Times New Roman"/>
          <w:sz w:val="24"/>
          <w:szCs w:val="24"/>
        </w:rPr>
        <w:t>лам),</w:t>
      </w:r>
      <w:r>
        <w:rPr>
          <w:rFonts w:ascii="Times New Roman" w:hAnsi="Times New Roman"/>
          <w:sz w:val="24"/>
          <w:szCs w:val="24"/>
        </w:rPr>
        <w:t xml:space="preserve"> или в Заявке на размещение депозита и в Условиях размещения депозитов, действующих на дату Акцепта Заявки на размещение депозита (при направлении Заявки на размещение депозита в мобильной версии Системы ДБО и при направлении Заявки на размещение депо</w:t>
      </w:r>
      <w:r>
        <w:rPr>
          <w:rFonts w:ascii="Times New Roman" w:hAnsi="Times New Roman"/>
          <w:sz w:val="24"/>
          <w:szCs w:val="24"/>
        </w:rPr>
        <w:t xml:space="preserve">зита в </w:t>
      </w:r>
      <w:r>
        <w:rPr>
          <w:rFonts w:ascii="Times New Roman" w:hAnsi="Times New Roman"/>
          <w:sz w:val="24"/>
          <w:szCs w:val="24"/>
          <w:lang w:val="en-US"/>
        </w:rPr>
        <w:t>WEB</w:t>
      </w:r>
      <w:r>
        <w:rPr>
          <w:rFonts w:ascii="Times New Roman" w:hAnsi="Times New Roman"/>
          <w:sz w:val="24"/>
          <w:szCs w:val="24"/>
        </w:rPr>
        <w:t xml:space="preserve">-версии Системы ДБО по форме Приложения </w:t>
      </w:r>
      <w:r>
        <w:rPr>
          <w:rFonts w:ascii="Times New Roman" w:hAnsi="Times New Roman"/>
          <w:sz w:val="24"/>
          <w:szCs w:val="24"/>
        </w:rPr>
        <w:lastRenderedPageBreak/>
        <w:t>№ 2 к настоящим Правилам)</w:t>
      </w:r>
      <w:r>
        <w:rPr>
          <w:rFonts w:ascii="Times New Roman" w:hAnsi="Times New Roman" w:cs="Times New Roman"/>
          <w:sz w:val="24"/>
          <w:szCs w:val="24"/>
        </w:rPr>
        <w:t>. При начислении процентов число дней в году и в месяце принимается за календарное.</w:t>
      </w:r>
    </w:p>
    <w:p w:rsidR="00E31C65" w:rsidRDefault="0013389B">
      <w:pPr>
        <w:pStyle w:val="af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5.1.3. Выплатить проценты на сумму Вклада (Депозита) в порядке и на условиях, согласованных Банко</w:t>
      </w:r>
      <w:r>
        <w:rPr>
          <w:rFonts w:ascii="Times New Roman" w:hAnsi="Times New Roman" w:cs="Times New Roman"/>
          <w:sz w:val="24"/>
          <w:szCs w:val="24"/>
        </w:rPr>
        <w:t xml:space="preserve">м и Клиентом по Сделке. </w:t>
      </w:r>
    </w:p>
    <w:p w:rsidR="00E31C65" w:rsidRDefault="0013389B">
      <w:pPr>
        <w:pStyle w:val="af3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5.1.4. По окончании срока Вклада (Депозита) перечислить сумму Вклада (Депозита) по реквизитам, согласованным Банком и Клиентом по Сделке. </w:t>
      </w:r>
      <w:r>
        <w:rPr>
          <w:rFonts w:ascii="Times New Roman" w:hAnsi="Times New Roman" w:cs="Times New Roman"/>
          <w:color w:val="000000"/>
          <w:sz w:val="24"/>
          <w:szCs w:val="24"/>
        </w:rPr>
        <w:t>При этом депозитный счет по каждой исполненной Сделке закрывается.</w:t>
      </w:r>
    </w:p>
    <w:p w:rsidR="00E31C65" w:rsidRDefault="0013389B">
      <w:pPr>
        <w:spacing w:after="0" w:line="240" w:lineRule="auto"/>
        <w:ind w:firstLine="709"/>
        <w:jc w:val="both"/>
        <w:rPr>
          <w:rFonts w:ascii="TimesNewRomanPSMT" w:eastAsia="Times New Roman" w:hAnsi="TimesNewRomanPSMT" w:cs="TimesNewRomanPSMT"/>
          <w:sz w:val="24"/>
          <w:szCs w:val="24"/>
        </w:rPr>
      </w:pPr>
      <w:r>
        <w:rPr>
          <w:rFonts w:ascii="TimesNewRomanPSMT" w:eastAsia="Times New Roman" w:hAnsi="TimesNewRomanPSMT" w:cs="TimesNewRomanPSMT"/>
          <w:sz w:val="24"/>
          <w:szCs w:val="24"/>
        </w:rPr>
        <w:lastRenderedPageBreak/>
        <w:t>В случае если дата окончан</w:t>
      </w:r>
      <w:r>
        <w:rPr>
          <w:rFonts w:ascii="TimesNewRomanPSMT" w:eastAsia="Times New Roman" w:hAnsi="TimesNewRomanPSMT" w:cs="TimesNewRomanPSMT"/>
          <w:sz w:val="24"/>
          <w:szCs w:val="24"/>
        </w:rPr>
        <w:t>ия срока Вклада (Депозита) и выплаты процентов на сумму Вклада (Депозита) приходится на установленный федеральным законом или изданным в соответствии с ним нормативным актом, действующим на всей территории Российской Федерации, выходной (праздничный) день,</w:t>
      </w:r>
      <w:r>
        <w:rPr>
          <w:rFonts w:ascii="TimesNewRomanPSMT" w:eastAsia="Times New Roman" w:hAnsi="TimesNewRomanPSMT" w:cs="TimesNewRomanPSMT"/>
          <w:sz w:val="24"/>
          <w:szCs w:val="24"/>
        </w:rPr>
        <w:t xml:space="preserve"> Банк перечисляет Клиенту сумму Вклада (Депозита) и проценты на нее, начисленные в соответствии с п. 5.1.2 настоящих Правил, в первый рабочий день, следующий за этим выходным (праздничным) днем.</w:t>
      </w:r>
    </w:p>
    <w:p w:rsidR="00E31C65" w:rsidRDefault="0013389B">
      <w:pPr>
        <w:pStyle w:val="a3"/>
        <w:spacing w:after="100" w:afterAutospacing="1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5.1.5. </w:t>
      </w:r>
      <w:r>
        <w:rPr>
          <w:rFonts w:ascii="Times New Roman" w:hAnsi="Times New Roman"/>
          <w:sz w:val="24"/>
        </w:rPr>
        <w:t xml:space="preserve">Отказать в заключении Сделки в случае наличия </w:t>
      </w:r>
      <w:r>
        <w:rPr>
          <w:rFonts w:ascii="Times New Roman" w:hAnsi="Times New Roman" w:cs="Times New Roman"/>
          <w:sz w:val="24"/>
          <w:szCs w:val="24"/>
        </w:rPr>
        <w:t xml:space="preserve">решений </w:t>
      </w:r>
      <w:r>
        <w:rPr>
          <w:rFonts w:ascii="Times New Roman" w:hAnsi="Times New Roman" w:cs="Times New Roman"/>
          <w:sz w:val="24"/>
          <w:szCs w:val="24"/>
        </w:rPr>
        <w:t xml:space="preserve">налоговых и/или таможенных органов о приостановлении </w:t>
      </w:r>
      <w:r>
        <w:rPr>
          <w:rFonts w:ascii="Times New Roman" w:hAnsi="Times New Roman"/>
          <w:sz w:val="24"/>
        </w:rPr>
        <w:t xml:space="preserve">операций по счетам </w:t>
      </w:r>
      <w:r>
        <w:rPr>
          <w:rFonts w:ascii="Times New Roman" w:hAnsi="Times New Roman" w:cs="Times New Roman"/>
          <w:sz w:val="24"/>
          <w:szCs w:val="24"/>
        </w:rPr>
        <w:t>Клиента</w:t>
      </w:r>
      <w:r>
        <w:rPr>
          <w:rFonts w:ascii="Times New Roman" w:hAnsi="Times New Roman"/>
          <w:sz w:val="24"/>
        </w:rPr>
        <w:t>.</w:t>
      </w:r>
    </w:p>
    <w:p w:rsidR="00E31C65" w:rsidRDefault="0013389B">
      <w:pPr>
        <w:pStyle w:val="a3"/>
        <w:spacing w:after="100" w:afterAutospacing="1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5.1.6. Отказать в заключении Сделки при отсутствии на счете Клиента суммы денежных средств, указанной в Заявке на размещение депозита, на момент зачисления на счет Вклада (Деп</w:t>
      </w:r>
      <w:r>
        <w:rPr>
          <w:rFonts w:ascii="Times New Roman" w:hAnsi="Times New Roman"/>
          <w:sz w:val="24"/>
        </w:rPr>
        <w:t>озита).</w:t>
      </w:r>
    </w:p>
    <w:p w:rsidR="00E31C65" w:rsidRDefault="0013389B">
      <w:pPr>
        <w:pStyle w:val="a3"/>
        <w:spacing w:after="100" w:afterAutospacing="1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lastRenderedPageBreak/>
        <w:t xml:space="preserve">5.1.7. Отказать в заключении Сделки </w:t>
      </w:r>
      <w:r>
        <w:rPr>
          <w:rFonts w:ascii="Times New Roman" w:hAnsi="Times New Roman" w:cs="Times New Roman"/>
          <w:sz w:val="24"/>
          <w:szCs w:val="24"/>
        </w:rPr>
        <w:t>при наличии оснований для отказа или приостановления совершения операций Клиента по счетам, открытым в Банке, на основании Правил ДБО и Правил ДБС.</w:t>
      </w:r>
    </w:p>
    <w:p w:rsidR="00E31C65" w:rsidRDefault="0013389B">
      <w:pPr>
        <w:pStyle w:val="a3"/>
        <w:spacing w:after="100" w:afterAutospacing="1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5.1.8. </w:t>
      </w:r>
      <w:r>
        <w:rPr>
          <w:rFonts w:ascii="Times New Roman" w:hAnsi="Times New Roman"/>
          <w:sz w:val="24"/>
        </w:rPr>
        <w:t xml:space="preserve">Отказать в заключении Сделки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/>
          <w:sz w:val="24"/>
        </w:rPr>
        <w:t xml:space="preserve"> иных случаях, предусмотренных законодательством Российской Федерации.</w:t>
      </w:r>
    </w:p>
    <w:p w:rsidR="00E31C65" w:rsidRDefault="0013389B">
      <w:pPr>
        <w:pStyle w:val="a3"/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Банк вправе:</w:t>
      </w:r>
    </w:p>
    <w:p w:rsidR="00E31C65" w:rsidRDefault="001338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5.2.1. Использовать полученные от Клиента денежные средства на цели, не противоречащие своей уставной деятельности.</w:t>
      </w:r>
    </w:p>
    <w:p w:rsidR="00E31C65" w:rsidRDefault="0013389B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5.2.2. </w:t>
      </w:r>
      <w:r>
        <w:rPr>
          <w:rFonts w:ascii="Times New Roman" w:hAnsi="Times New Roman"/>
          <w:sz w:val="24"/>
        </w:rPr>
        <w:t xml:space="preserve">В одностороннем порядке увеличить временной </w:t>
      </w:r>
      <w:r>
        <w:rPr>
          <w:rFonts w:ascii="Times New Roman" w:hAnsi="Times New Roman"/>
          <w:sz w:val="24"/>
        </w:rPr>
        <w:t>интервал для подтверждения Клиенту существенных условий Сделки.</w:t>
      </w:r>
    </w:p>
    <w:p w:rsidR="00E31C65" w:rsidRDefault="0013389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5.2.3. </w:t>
      </w:r>
      <w:r>
        <w:rPr>
          <w:rFonts w:ascii="Times New Roman" w:hAnsi="Times New Roman"/>
          <w:sz w:val="24"/>
        </w:rPr>
        <w:t>Отказать в заключении Сделки при нарушении Клиентом п. 4.1, 4.3 настоящих Правил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31C65" w:rsidRDefault="001338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5.2.4. В случае если условиями Сделки допускается частичное досрочное изъятие Вклада (Депозита), перечи</w:t>
      </w:r>
      <w:r>
        <w:rPr>
          <w:rFonts w:ascii="Times New Roman" w:hAnsi="Times New Roman" w:cs="Times New Roman"/>
          <w:sz w:val="24"/>
          <w:szCs w:val="24"/>
        </w:rPr>
        <w:t>слить сумму, указанную в Распоряжении, не позднее дня, следующего за днем поступления Распоряжения в Банк, по реквизитам, указанным в Заявке на размещение депозита.</w:t>
      </w:r>
    </w:p>
    <w:p w:rsidR="00E31C65" w:rsidRDefault="001338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5.2.5. В случае досрочного расторжения Сделки, если оно допускается по согласованным Сторон</w:t>
      </w:r>
      <w:r>
        <w:rPr>
          <w:rFonts w:ascii="Times New Roman" w:hAnsi="Times New Roman" w:cs="Times New Roman"/>
          <w:sz w:val="24"/>
          <w:szCs w:val="24"/>
        </w:rPr>
        <w:t xml:space="preserve">ами условиям, произвести перерасчет процентов по Вкладу (Депозиту) за фактический срок нахождения денежных средств на счете </w:t>
      </w:r>
      <w:r>
        <w:rPr>
          <w:rFonts w:ascii="Times New Roman" w:hAnsi="Times New Roman" w:cs="Times New Roman"/>
          <w:sz w:val="24"/>
          <w:szCs w:val="24"/>
        </w:rPr>
        <w:lastRenderedPageBreak/>
        <w:t>Вклада (Депозита) по ставке, указанной в Заявке на размещение депозита, содержащей Акцепт Заявки на размещение депозита (при направл</w:t>
      </w:r>
      <w:r>
        <w:rPr>
          <w:rFonts w:ascii="Times New Roman" w:hAnsi="Times New Roman" w:cs="Times New Roman"/>
          <w:sz w:val="24"/>
          <w:szCs w:val="24"/>
        </w:rPr>
        <w:t xml:space="preserve">ении Заявки на размещение депозита в </w:t>
      </w:r>
      <w:r>
        <w:rPr>
          <w:rFonts w:ascii="Times New Roman" w:hAnsi="Times New Roman" w:cs="Times New Roman"/>
          <w:sz w:val="24"/>
          <w:szCs w:val="24"/>
          <w:lang w:val="en-US"/>
        </w:rPr>
        <w:t>WEB</w:t>
      </w:r>
      <w:r>
        <w:rPr>
          <w:rFonts w:ascii="Times New Roman" w:hAnsi="Times New Roman" w:cs="Times New Roman"/>
          <w:sz w:val="24"/>
          <w:szCs w:val="24"/>
        </w:rPr>
        <w:t>-версии Системы ДБО по форме Приложения № 1 к настоящим Правилам),</w:t>
      </w:r>
      <w:r>
        <w:rPr>
          <w:rFonts w:ascii="Times New Roman" w:hAnsi="Times New Roman"/>
          <w:sz w:val="24"/>
          <w:szCs w:val="24"/>
        </w:rPr>
        <w:t xml:space="preserve"> или в Заявке на размещение депозита и Условиях размещения депозитов, действующих на дату Акцепта Заявки на размещение депозита (при направлении Заявк</w:t>
      </w:r>
      <w:r>
        <w:rPr>
          <w:rFonts w:ascii="Times New Roman" w:hAnsi="Times New Roman"/>
          <w:sz w:val="24"/>
          <w:szCs w:val="24"/>
        </w:rPr>
        <w:t xml:space="preserve">и на размещение депозита в мобильной </w:t>
      </w:r>
      <w:r>
        <w:rPr>
          <w:rFonts w:ascii="Times New Roman" w:hAnsi="Times New Roman"/>
          <w:sz w:val="24"/>
          <w:szCs w:val="24"/>
        </w:rPr>
        <w:lastRenderedPageBreak/>
        <w:t>версии Системы ДБО</w:t>
      </w:r>
      <w:r>
        <w:rPr>
          <w:rFonts w:ascii="Times New Roman" w:hAnsi="Times New Roman" w:cs="Times New Roman"/>
          <w:sz w:val="24"/>
          <w:szCs w:val="24"/>
        </w:rPr>
        <w:t xml:space="preserve"> и при направлении </w:t>
      </w:r>
      <w:r>
        <w:rPr>
          <w:rFonts w:ascii="Times New Roman" w:hAnsi="Times New Roman"/>
          <w:sz w:val="24"/>
          <w:szCs w:val="24"/>
        </w:rPr>
        <w:t xml:space="preserve">Заявки на размещение депозита в </w:t>
      </w:r>
      <w:r>
        <w:rPr>
          <w:rFonts w:ascii="Times New Roman" w:hAnsi="Times New Roman"/>
          <w:sz w:val="24"/>
          <w:szCs w:val="24"/>
          <w:lang w:val="en-US"/>
        </w:rPr>
        <w:t>WEB</w:t>
      </w:r>
      <w:r>
        <w:rPr>
          <w:rFonts w:ascii="Times New Roman" w:hAnsi="Times New Roman"/>
          <w:sz w:val="24"/>
          <w:szCs w:val="24"/>
        </w:rPr>
        <w:t>-версии Системы ДБО по форме Приложения № 2 к настоящим Правилам)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31C65" w:rsidRDefault="001338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5.2.6. Отказать в заключении Сделки при несогласии с условиями, указанными в Зая</w:t>
      </w:r>
      <w:r>
        <w:rPr>
          <w:rFonts w:ascii="Times New Roman" w:eastAsia="Times New Roman" w:hAnsi="Times New Roman" w:cs="Times New Roman"/>
          <w:sz w:val="24"/>
          <w:szCs w:val="24"/>
        </w:rPr>
        <w:t>вке на размещение депозита.</w:t>
      </w:r>
    </w:p>
    <w:p w:rsidR="00E31C65" w:rsidRDefault="00E31C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31C65" w:rsidRDefault="0013389B">
      <w:pPr>
        <w:pStyle w:val="1"/>
        <w:spacing w:before="0" w:line="240" w:lineRule="auto"/>
        <w:ind w:left="284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6" w:name="_Toc56439556"/>
      <w:r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  <w:t>VI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. ПОРЯДОК ИЗМЕНЕНИЯ УСЛОВИЙ ДЕПОЗИТНЫХ СДЕЛОК</w:t>
      </w:r>
      <w:bookmarkEnd w:id="6"/>
    </w:p>
    <w:p w:rsidR="00E31C65" w:rsidRDefault="00E31C65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</w:p>
    <w:p w:rsidR="00E31C65" w:rsidRDefault="0013389B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lastRenderedPageBreak/>
        <w:t xml:space="preserve">6.1. Условиями депозитных сделок, которые возможно изменить по соглашению Сторон в течение срока действия Сделки, если иное не согласовано Сторонами по Сделке при ее заключении, </w:t>
      </w:r>
      <w:r>
        <w:rPr>
          <w:rFonts w:ascii="Times New Roman" w:eastAsiaTheme="majorEastAsia" w:hAnsi="Times New Roman" w:cs="Times New Roman"/>
          <w:sz w:val="24"/>
          <w:szCs w:val="24"/>
        </w:rPr>
        <w:t>являются:</w:t>
      </w:r>
    </w:p>
    <w:p w:rsidR="00E31C65" w:rsidRDefault="0013389B">
      <w:pPr>
        <w:pStyle w:val="a3"/>
        <w:spacing w:after="0" w:line="240" w:lineRule="auto"/>
        <w:ind w:left="0"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- сумма Вклада (Депозита) (уменьшение суммы в результате частичного досрочного возврата Вклада (Депозита));</w:t>
      </w:r>
    </w:p>
    <w:p w:rsidR="00E31C65" w:rsidRDefault="0013389B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 xml:space="preserve">- срок Вклада (Депозита) (пролонгация Вклада (Депозита) или </w:t>
      </w:r>
      <w:r>
        <w:rPr>
          <w:rFonts w:ascii="Times New Roman" w:hAnsi="Times New Roman"/>
          <w:sz w:val="24"/>
          <w:szCs w:val="24"/>
        </w:rPr>
        <w:t>уменьшение срока Вклада (Депозита) в результате полного досрочного возврата Вк</w:t>
      </w:r>
      <w:r>
        <w:rPr>
          <w:rFonts w:ascii="Times New Roman" w:hAnsi="Times New Roman"/>
          <w:sz w:val="24"/>
          <w:szCs w:val="24"/>
        </w:rPr>
        <w:t>лада (Депозита)</w:t>
      </w:r>
      <w:r>
        <w:rPr>
          <w:rFonts w:ascii="Times New Roman" w:eastAsiaTheme="majorEastAsia" w:hAnsi="Times New Roman" w:cs="Times New Roman"/>
          <w:sz w:val="24"/>
          <w:szCs w:val="24"/>
        </w:rPr>
        <w:t>).</w:t>
      </w:r>
    </w:p>
    <w:p w:rsidR="00E31C65" w:rsidRDefault="0013389B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lastRenderedPageBreak/>
        <w:t>6.2. При необходимости изменения срока Вклада (Депозита) Клиент:</w:t>
      </w:r>
    </w:p>
    <w:p w:rsidR="00E31C65" w:rsidRDefault="0013389B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- создает в Системе ДБО Заявку на изменение условий в модуле «Почта и документы»: Депозиты.</w:t>
      </w:r>
    </w:p>
    <w:p w:rsidR="00E31C65" w:rsidRDefault="0013389B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 xml:space="preserve">- не позднее 17:30 </w:t>
      </w:r>
      <w:r>
        <w:rPr>
          <w:rFonts w:ascii="TimesNewRomanPSMT" w:eastAsia="Times New Roman" w:hAnsi="TimesNewRomanPSMT" w:cs="TimesNewRomanPSMT"/>
          <w:sz w:val="24"/>
          <w:szCs w:val="24"/>
        </w:rPr>
        <w:t>(не позднее 16:30, если в случаях, предусмотренных законодател</w:t>
      </w:r>
      <w:r>
        <w:rPr>
          <w:rFonts w:ascii="TimesNewRomanPSMT" w:eastAsia="Times New Roman" w:hAnsi="TimesNewRomanPSMT" w:cs="TimesNewRomanPSMT"/>
          <w:sz w:val="24"/>
          <w:szCs w:val="24"/>
        </w:rPr>
        <w:t>ьством, продолжительность рабочего дня, предшествующего праздничному дню, уменьшается на один час)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местного времени (по месту нахождения подразделения Банка, в котором размещен Де</w:t>
      </w:r>
      <w:r>
        <w:rPr>
          <w:rFonts w:ascii="Times New Roman" w:eastAsiaTheme="majorEastAsia" w:hAnsi="Times New Roman" w:cs="Times New Roman"/>
          <w:sz w:val="24"/>
          <w:szCs w:val="24"/>
        </w:rPr>
        <w:lastRenderedPageBreak/>
        <w:t>позит) направляет Заявку на изменение условий в Банк путем ее подписания элек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тронной подписью.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Заявка на изменение условий в связи с пролонгацией Вклада (Депозита) должна быть направлена Клиентом в Банк с 00:00 рабочего дня, предшествующего дню окончания депозитного договора, до 10:00 дня окончания депозита или следующего рабочего </w:t>
      </w:r>
      <w:r>
        <w:rPr>
          <w:rFonts w:ascii="Times New Roman" w:eastAsia="Times New Roman" w:hAnsi="Times New Roman" w:cs="Times New Roman"/>
          <w:sz w:val="24"/>
          <w:szCs w:val="24"/>
        </w:rPr>
        <w:t>дня в случае, если день окончания депозита приходится на выходной (праздничный) день местного времени (по месту нахождения подразделения Банка, в котором размещен Депозит).</w:t>
      </w:r>
    </w:p>
    <w:p w:rsidR="00E31C65" w:rsidRDefault="0013389B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lastRenderedPageBreak/>
        <w:t xml:space="preserve">6.3. Банк, получив Заявку на изменение условий, проверяет ее соответствие условиям </w:t>
      </w:r>
      <w:r>
        <w:rPr>
          <w:rFonts w:ascii="Times New Roman" w:eastAsiaTheme="majorEastAsia" w:hAnsi="Times New Roman" w:cs="Times New Roman"/>
          <w:sz w:val="24"/>
          <w:szCs w:val="24"/>
        </w:rPr>
        <w:t>Сделки, при соответствии условий и согласии Банка на изменение условий Сделки осуществляет Акцепт Заявки на изменение условий и указывает в модуле «Депозиты» в соответствующем договоре существенные условия Сделки с учетом Заявки на изменение условий, в ден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ь </w:t>
      </w:r>
      <w:r>
        <w:rPr>
          <w:rFonts w:ascii="Times New Roman" w:hAnsi="Times New Roman"/>
          <w:sz w:val="24"/>
          <w:szCs w:val="24"/>
        </w:rPr>
        <w:t>окончания депозита или следующий рабочий день в случае, если день окончания депозита приходится на выходной (праздничный) день местного вре</w:t>
      </w:r>
      <w:r>
        <w:rPr>
          <w:rFonts w:ascii="Times New Roman" w:hAnsi="Times New Roman"/>
          <w:sz w:val="24"/>
          <w:szCs w:val="24"/>
        </w:rPr>
        <w:lastRenderedPageBreak/>
        <w:t xml:space="preserve">мени (по месту нахождения подразделения Банка, в котором размещен Депозит) 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-  по Заявкам на изменение условий в св</w:t>
      </w:r>
      <w:r>
        <w:rPr>
          <w:rFonts w:ascii="Times New Roman" w:eastAsiaTheme="majorEastAsia" w:hAnsi="Times New Roman" w:cs="Times New Roman"/>
          <w:sz w:val="24"/>
          <w:szCs w:val="24"/>
        </w:rPr>
        <w:t>язи с пролонгацией Вклада (Депозита), в течение 3 (Трех) рабочих дней со дня поступления соответствующей Заявки на изменение условий – по Заявкам на изменение условий в связи с досрочным расторжением Вклада (Депозита). Операция по полному досрочному возвра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ту Вклада (Депозита) и пролонгации Вклада (Депозита) осуществляется Банком в день Акцепта Заявки на изменение условий. </w:t>
      </w:r>
      <w:r>
        <w:rPr>
          <w:rFonts w:ascii="Times New Roman" w:eastAsiaTheme="majorEastAsia" w:hAnsi="Times New Roman" w:cs="Times New Roman"/>
          <w:sz w:val="24"/>
          <w:szCs w:val="24"/>
        </w:rPr>
        <w:lastRenderedPageBreak/>
        <w:t>При несоответствии Заявки на изменение условий условиям Сделки или несогласии Банка с изменениями условий Сделки Банк осуществляет Возвра</w:t>
      </w:r>
      <w:r>
        <w:rPr>
          <w:rFonts w:ascii="Times New Roman" w:eastAsiaTheme="majorEastAsia" w:hAnsi="Times New Roman" w:cs="Times New Roman"/>
          <w:sz w:val="24"/>
          <w:szCs w:val="24"/>
        </w:rPr>
        <w:t>т Заявки на изменение условий в срок, установленный для Акцепта в настоящем пункте Правил.</w:t>
      </w:r>
    </w:p>
    <w:p w:rsidR="00E31C65" w:rsidRDefault="0013389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6.4. При пролонгации Вклада (Депозита), в случаях, предусмотренных нормативными документами Банка России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Theme="majorEastAsia" w:hAnsi="Times New Roman" w:cs="Times New Roman"/>
          <w:sz w:val="24"/>
          <w:szCs w:val="24"/>
        </w:rPr>
        <w:t>открывается новый депозитный счет, на который переводится с</w:t>
      </w:r>
      <w:r>
        <w:rPr>
          <w:rFonts w:ascii="Times New Roman" w:eastAsiaTheme="majorEastAsia" w:hAnsi="Times New Roman" w:cs="Times New Roman"/>
          <w:sz w:val="24"/>
          <w:szCs w:val="24"/>
        </w:rPr>
        <w:t>умма Вклада (Депозита). Депозитный счет, открытый при размещении Вклада (Депозита), закрывается.</w:t>
      </w:r>
    </w:p>
    <w:p w:rsidR="00E31C65" w:rsidRDefault="0013389B">
      <w:pPr>
        <w:spacing w:after="0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lastRenderedPageBreak/>
        <w:t xml:space="preserve">6.5. </w:t>
      </w:r>
      <w:r>
        <w:rPr>
          <w:rFonts w:ascii="Times New Roman" w:hAnsi="Times New Roman" w:cs="Times New Roman"/>
          <w:sz w:val="24"/>
          <w:szCs w:val="24"/>
        </w:rPr>
        <w:t>Оформленная в системе ДБО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Заявка на изменение условий, </w:t>
      </w:r>
      <w:r>
        <w:rPr>
          <w:rFonts w:ascii="Times New Roman" w:hAnsi="Times New Roman" w:cs="Times New Roman"/>
          <w:sz w:val="24"/>
          <w:szCs w:val="24"/>
        </w:rPr>
        <w:t xml:space="preserve">подписанная корректной электронной подписью Клиента и содержащая Акцепт Заявки на изменение </w:t>
      </w:r>
      <w:r>
        <w:rPr>
          <w:rFonts w:ascii="Times New Roman" w:hAnsi="Times New Roman" w:cs="Times New Roman"/>
          <w:sz w:val="24"/>
          <w:szCs w:val="24"/>
        </w:rPr>
        <w:t>условий,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признается Сторонами официальным документом, удостоверяющим факт изменения условий Сделки по размещению денежных средств на Вклад (Депозит) в письменном виде,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/>
          <w:sz w:val="24"/>
          <w:szCs w:val="24"/>
        </w:rPr>
        <w:t>и имеет такую же юридическую силу, что и дополнительное соглашение к договору, заключенн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ое его </w:t>
      </w:r>
      <w:r>
        <w:rPr>
          <w:rFonts w:ascii="Times New Roman" w:eastAsiaTheme="majorEastAsia" w:hAnsi="Times New Roman" w:cs="Times New Roman"/>
          <w:sz w:val="24"/>
          <w:szCs w:val="24"/>
        </w:rPr>
        <w:lastRenderedPageBreak/>
        <w:t>участниками в виде единого документа на бумажном носителе и собственноручно подписанное уполномоченными лицами Сторон.</w:t>
      </w:r>
    </w:p>
    <w:p w:rsidR="00E31C65" w:rsidRDefault="0013389B">
      <w:pPr>
        <w:spacing w:after="0" w:line="240" w:lineRule="auto"/>
        <w:ind w:firstLine="709"/>
        <w:jc w:val="both"/>
        <w:rPr>
          <w:rFonts w:ascii="MS Shell Dlg" w:hAnsi="MS Shell Dlg" w:cs="MS Shell Dlg"/>
          <w:color w:val="000000" w:themeColor="text1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6.6. При необходимости частичного досрочного возврата Вклада (Депозита) Клиент в модуле «Депозиты» выбирает требуемый договор, фор</w:t>
      </w:r>
      <w:r>
        <w:rPr>
          <w:rFonts w:ascii="Times New Roman" w:eastAsiaTheme="majorEastAsia" w:hAnsi="Times New Roman" w:cs="Times New Roman"/>
          <w:sz w:val="24"/>
          <w:szCs w:val="24"/>
        </w:rPr>
        <w:t>мирует Распоряжение на списание средств с депозитного счета и зачисление на расчетный счет, указанный в Заявке на размещение депозита, и отправляет его в Банк путем подписания электронной подписью Клиента.</w:t>
      </w:r>
    </w:p>
    <w:p w:rsidR="00E31C65" w:rsidRDefault="0013389B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lastRenderedPageBreak/>
        <w:t>6.7. Банк не позднее рабочего дня, следующего за д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нем получения Распоряжения от Клиента осуществляет перевод денежных средств со счета Вклада (Депозита) на расчетный счет Клиента, указанный в </w:t>
      </w:r>
      <w:r>
        <w:rPr>
          <w:rFonts w:ascii="Times New Roman" w:hAnsi="Times New Roman"/>
          <w:sz w:val="24"/>
          <w:szCs w:val="24"/>
        </w:rPr>
        <w:t>Заявке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 размещение депозита,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или возвращает Распоряжение Клиенту с указанием причины невозможности его исполнени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я. </w:t>
      </w:r>
      <w:r>
        <w:rPr>
          <w:rFonts w:ascii="Times New Roman" w:eastAsiaTheme="majorEastAsia" w:hAnsi="Times New Roman"/>
          <w:sz w:val="24"/>
          <w:szCs w:val="24"/>
        </w:rPr>
        <w:t xml:space="preserve">Перевод денежных средств производится в соответствии с </w:t>
      </w:r>
      <w:r>
        <w:rPr>
          <w:rFonts w:ascii="Times New Roman" w:hAnsi="Times New Roman" w:cs="Times New Roman"/>
          <w:sz w:val="24"/>
          <w:szCs w:val="24"/>
        </w:rPr>
        <w:t xml:space="preserve">Правилами ДБС. </w:t>
      </w:r>
    </w:p>
    <w:p w:rsidR="00E31C65" w:rsidRDefault="0013389B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lastRenderedPageBreak/>
        <w:t>6.8. В случае отключения Системы ДБО Клиент вправе предоставить Заявку на изменение условий или Распоряжение на бумажном носителе непосредственно в офис Банка до 17:00 (</w:t>
      </w:r>
      <w:r>
        <w:rPr>
          <w:rFonts w:ascii="Times New Roman" w:hAnsi="Times New Roman" w:cs="Times New Roman"/>
          <w:sz w:val="24"/>
          <w:szCs w:val="24"/>
        </w:rPr>
        <w:t>не позднее 16</w:t>
      </w:r>
      <w:r>
        <w:rPr>
          <w:rFonts w:ascii="Times New Roman" w:hAnsi="Times New Roman" w:cs="Times New Roman"/>
          <w:sz w:val="24"/>
          <w:szCs w:val="24"/>
        </w:rPr>
        <w:t>:00 рабочего дня, предшествующего праздничному, если в случаях, предусмотренных законодательством, продолжительность рабочего дня, уменьшается на один час</w:t>
      </w:r>
      <w:r>
        <w:rPr>
          <w:rFonts w:ascii="Times New Roman" w:eastAsiaTheme="majorEastAsia" w:hAnsi="Times New Roman" w:cs="Times New Roman"/>
          <w:sz w:val="24"/>
          <w:szCs w:val="24"/>
        </w:rPr>
        <w:t>) местного времени (по месту нахождения подразделения Банка, в которое подается Заявка на изменение ус</w:t>
      </w:r>
      <w:r>
        <w:rPr>
          <w:rFonts w:ascii="Times New Roman" w:eastAsiaTheme="majorEastAsia" w:hAnsi="Times New Roman" w:cs="Times New Roman"/>
          <w:sz w:val="24"/>
          <w:szCs w:val="24"/>
        </w:rPr>
        <w:t>ловий или Распоряжение).</w:t>
      </w:r>
    </w:p>
    <w:p w:rsidR="00E31C65" w:rsidRDefault="00E31C65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E31C65" w:rsidRDefault="0013389B">
      <w:pPr>
        <w:pStyle w:val="1"/>
        <w:spacing w:before="0" w:line="240" w:lineRule="auto"/>
        <w:ind w:left="284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7" w:name="_Toc56439557"/>
      <w:r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  <w:lastRenderedPageBreak/>
        <w:t>VII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. ОСОБЕННОСТИ РАЗМЕЩЕНИЯ ВКЛАДА (ДЕПОЗИТА) ИНДИВИДУАЛЬНЫМИ ПРЕДПРИНИМАТЕЛЯМИ И НОТАРИУСАМИ</w:t>
      </w:r>
      <w:bookmarkEnd w:id="7"/>
    </w:p>
    <w:p w:rsidR="00E31C65" w:rsidRDefault="00E31C6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</w:p>
    <w:p w:rsidR="00E31C65" w:rsidRDefault="0013389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 xml:space="preserve">7.1. Индивидуальный предприниматель/нотариус/адвокат, присоединяясь к настоящим Правилам, подтверждает, что ООО КБ «КОЛЬЦО УРАЛА» предоставило сведения о том, что: </w:t>
      </w:r>
    </w:p>
    <w:p w:rsidR="00E31C65" w:rsidRDefault="0013389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 xml:space="preserve">7.1.1. размещение денежных средств во Вклад (Депозит) осуществляется ООО КБ «КОЛЬЦО УРАЛА» 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(ИНН </w:t>
      </w:r>
      <w:r>
        <w:rPr>
          <w:rFonts w:ascii="Times New Roman" w:eastAsiaTheme="majorEastAsia" w:hAnsi="Times New Roman" w:cs="Times New Roman"/>
          <w:sz w:val="24"/>
          <w:szCs w:val="24"/>
        </w:rPr>
        <w:lastRenderedPageBreak/>
        <w:t>6608001425, ОГРН 1026600001955) на основании договора банковского вклада (депозита);</w:t>
      </w:r>
    </w:p>
    <w:p w:rsidR="00E31C65" w:rsidRDefault="00133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7.1.2. в соответствии с заключаемым договором банковского вклада (депозита) ООО КБ «КОЛЬЦО УРАЛА» обязуется возвратить поступившую от Клиента сумму Вклада и выплатить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проценты на нее на условиях и в порядке, предусмотренных настоящими Правилами.</w:t>
      </w:r>
    </w:p>
    <w:p w:rsidR="00E31C65" w:rsidRDefault="0013389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 xml:space="preserve">7.2. Индивидуальный предприниматель, присоединяясь к настоящим Правилам, подтверждает, что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 о нижеследующем:</w:t>
      </w:r>
    </w:p>
    <w:p w:rsidR="00E31C65" w:rsidRDefault="0013389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lastRenderedPageBreak/>
        <w:t>7.2.1.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Theme="majorEastAsia" w:hAnsi="Times New Roman" w:cs="Times New Roman"/>
          <w:sz w:val="24"/>
          <w:szCs w:val="24"/>
        </w:rPr>
        <w:t>риски, связанные с оказанием услуги индивидуальному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предпринимателю, заключаются в отсутствии предусмотренных Федеральным законом от 23.12.2003 № 177-ФЗ «О страховании вкладов в банках Российской Федерации» (далее – Федеральный закон № 177-ФЗ) гарантий по возмещению денежных средств в сумме более 1 400 000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рублей, которые будут находиться на всех счетах (Вкладах) индивидуального предпринимателя и физического лица, имеющего статус индивидуального предпринимателя, открытых в ООО КБ «КОЛЬЦО УРАЛА», за исключением </w:t>
      </w:r>
      <w:r>
        <w:rPr>
          <w:rFonts w:ascii="Times New Roman" w:eastAsiaTheme="majorEastAsia" w:hAnsi="Times New Roman" w:cs="Times New Roman"/>
          <w:sz w:val="24"/>
          <w:szCs w:val="24"/>
        </w:rPr>
        <w:lastRenderedPageBreak/>
        <w:t>обстоятельств, установленных статьей 13.3</w:t>
      </w:r>
      <w:r>
        <w:rPr>
          <w:rFonts w:ascii="Times New Roman" w:hAnsi="Times New Roman" w:cs="Times New Roman"/>
          <w:sz w:val="24"/>
          <w:szCs w:val="24"/>
        </w:rPr>
        <w:t xml:space="preserve"> Федер</w:t>
      </w:r>
      <w:r>
        <w:rPr>
          <w:rFonts w:ascii="Times New Roman" w:hAnsi="Times New Roman" w:cs="Times New Roman"/>
          <w:sz w:val="24"/>
          <w:szCs w:val="24"/>
        </w:rPr>
        <w:t>ального закона № 177-ФЗ</w:t>
      </w:r>
      <w:r>
        <w:rPr>
          <w:rFonts w:ascii="Times New Roman" w:eastAsiaTheme="majorEastAsia" w:hAnsi="Times New Roman" w:cs="Times New Roman"/>
          <w:sz w:val="24"/>
          <w:szCs w:val="24"/>
        </w:rPr>
        <w:t>, при которых у Клиента возникает право на получение страхового возмещения в размере 100% от подлежащей страхованию суммы в соответствии со статьями 13.4 - 13.8 Федерального закона № 177-ФЗ, но не более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/>
          <w:sz w:val="24"/>
          <w:szCs w:val="24"/>
        </w:rPr>
        <w:t>10 000 000 рублей;</w:t>
      </w:r>
    </w:p>
    <w:p w:rsidR="00E31C65" w:rsidRDefault="0013389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7.2.2. дене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жные средства на всех счетах (Вкладах) индивидуального предпринимателя и физического лица, имеющего статус индивидуального предпринимателя, открытых </w:t>
      </w:r>
      <w:r>
        <w:rPr>
          <w:rFonts w:ascii="Times New Roman" w:eastAsiaTheme="majorEastAsia" w:hAnsi="Times New Roman" w:cs="Times New Roman"/>
          <w:sz w:val="24"/>
          <w:szCs w:val="24"/>
        </w:rPr>
        <w:lastRenderedPageBreak/>
        <w:t>в ООО КБ «КОЛЬЦО УРАЛА», застрахованы в соответствии с Федеральным законом № 177-ФЗ в пределах суммы 1 400 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000 рублей, а в случаях, установленных статьей 13.3 </w:t>
      </w:r>
      <w:r>
        <w:rPr>
          <w:rFonts w:ascii="Times New Roman" w:hAnsi="Times New Roman" w:cs="Times New Roman"/>
          <w:sz w:val="24"/>
          <w:szCs w:val="24"/>
        </w:rPr>
        <w:t>Федерального закона № 177-ФЗ</w:t>
      </w:r>
      <w:r>
        <w:rPr>
          <w:rFonts w:ascii="Times New Roman" w:eastAsiaTheme="majorEastAsia" w:hAnsi="Times New Roman" w:cs="Times New Roman"/>
          <w:sz w:val="24"/>
          <w:szCs w:val="24"/>
        </w:rPr>
        <w:t>, в размере 100% от подлежащей страхованию суммы в соответствии со статьями 13.4 - 13.8 Федерального закона № 177-ФЗ, но не более 10 000 000 рублей.</w:t>
      </w:r>
    </w:p>
    <w:p w:rsidR="00E31C65" w:rsidRDefault="0013389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7.3. Нотариус/адвокат, прис</w:t>
      </w:r>
      <w:r>
        <w:rPr>
          <w:rFonts w:ascii="Times New Roman" w:eastAsiaTheme="majorEastAsia" w:hAnsi="Times New Roman" w:cs="Times New Roman"/>
          <w:sz w:val="24"/>
          <w:szCs w:val="24"/>
        </w:rPr>
        <w:t>оединяясь к настоящим Правилам подтверждает, что уведомлен о нижеследующем:</w:t>
      </w:r>
    </w:p>
    <w:p w:rsidR="00E31C65" w:rsidRDefault="0013389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lastRenderedPageBreak/>
        <w:t>7.3.1. риски, связанные с оказанием услуги нотариусу/адвокату, заключаются в отсутствии предусмотренных Федеральным законом № 177-ФЗ гарантий по возмещению денежных средств, которы</w:t>
      </w:r>
      <w:r>
        <w:rPr>
          <w:rFonts w:ascii="Times New Roman" w:eastAsiaTheme="majorEastAsia" w:hAnsi="Times New Roman" w:cs="Times New Roman"/>
          <w:sz w:val="24"/>
          <w:szCs w:val="24"/>
        </w:rPr>
        <w:t>е будут находиться на счетах (Вкладах) нотариуса/адвоката, открытых в ООО КБ «КОЛЬЦО УРАЛА»;</w:t>
      </w:r>
    </w:p>
    <w:p w:rsidR="00E31C65" w:rsidRDefault="0013389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7.3.2. денежные средства на всех счетах (Вкладах) нотариуса/адвоката не застрахованы в соответствии с Федеральным законом № 177-ФЗ.</w:t>
      </w:r>
    </w:p>
    <w:p w:rsidR="00E31C65" w:rsidRDefault="00E31C6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</w:p>
    <w:p w:rsidR="00E31C65" w:rsidRDefault="0013389B">
      <w:pPr>
        <w:pStyle w:val="1"/>
        <w:spacing w:before="0" w:line="240" w:lineRule="auto"/>
        <w:ind w:left="284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8" w:name="_Toc56439558"/>
      <w:r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  <w:lastRenderedPageBreak/>
        <w:t>VIII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. ПРОЧИЕ УСЛОВИЯ</w:t>
      </w:r>
      <w:bookmarkEnd w:id="8"/>
    </w:p>
    <w:p w:rsidR="00E31C65" w:rsidRDefault="00E31C65">
      <w:pPr>
        <w:pStyle w:val="a3"/>
        <w:spacing w:after="100" w:afterAutospacing="1" w:line="240" w:lineRule="auto"/>
        <w:ind w:left="709"/>
        <w:jc w:val="both"/>
        <w:rPr>
          <w:rFonts w:ascii="Times New Roman" w:eastAsiaTheme="majorEastAsia" w:hAnsi="Times New Roman" w:cs="Times New Roman"/>
          <w:sz w:val="24"/>
          <w:szCs w:val="24"/>
        </w:rPr>
      </w:pPr>
    </w:p>
    <w:p w:rsidR="00E31C65" w:rsidRDefault="0013389B">
      <w:pPr>
        <w:pStyle w:val="a3"/>
        <w:numPr>
          <w:ilvl w:val="1"/>
          <w:numId w:val="46"/>
        </w:numPr>
        <w:spacing w:after="100" w:afterAutospacing="1" w:line="240" w:lineRule="auto"/>
        <w:ind w:left="0"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гарантирует тайну Вклада (Депозита). Справки, касающиеся Вклада (Депозита), могут выдаваться исключительно в случаях, предусмотренных действующим законодательством РФ. </w:t>
      </w:r>
    </w:p>
    <w:p w:rsidR="00E31C65" w:rsidRDefault="0013389B">
      <w:pPr>
        <w:pStyle w:val="a3"/>
        <w:numPr>
          <w:ilvl w:val="1"/>
          <w:numId w:val="46"/>
        </w:numPr>
        <w:spacing w:after="100" w:afterAutospacing="1" w:line="240" w:lineRule="auto"/>
        <w:ind w:left="0"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Все возникающие в процессе исполнения настоящих Правил споры решаются в претензио</w:t>
      </w:r>
      <w:r>
        <w:rPr>
          <w:rFonts w:ascii="Times New Roman" w:hAnsi="Times New Roman" w:cs="Times New Roman"/>
          <w:sz w:val="24"/>
          <w:szCs w:val="24"/>
        </w:rPr>
        <w:t xml:space="preserve">нном порядке, со сроком ответа на претензию 30 (Тридцать) календарных </w:t>
      </w:r>
      <w:r>
        <w:rPr>
          <w:rFonts w:ascii="Times New Roman" w:hAnsi="Times New Roman" w:cs="Times New Roman"/>
          <w:sz w:val="24"/>
          <w:szCs w:val="24"/>
        </w:rPr>
        <w:lastRenderedPageBreak/>
        <w:t>дней. Если в претензионном порядке спор не решен, он передается на рассмотрение в Арбитражный суд Свердловской области.</w:t>
      </w:r>
    </w:p>
    <w:p w:rsidR="00E31C65" w:rsidRDefault="0013389B">
      <w:pPr>
        <w:pStyle w:val="a3"/>
        <w:numPr>
          <w:ilvl w:val="1"/>
          <w:numId w:val="46"/>
        </w:numPr>
        <w:spacing w:after="0" w:line="240" w:lineRule="auto"/>
        <w:ind w:left="0"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Банк имеет право в одностороннем порядке изменять настоящие Правил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а и предлагаемые Банком Условия размещения депозитов. Время вступления в силу принятых Банком изменений в настоящие Правила и/или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Условия размещения депозитов 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указывается в соответствующем сообщении, размещаемом на сайте Банка в сети Интернет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www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kubank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proofErr w:type="spellEnd"/>
      <w:r>
        <w:rPr>
          <w:rFonts w:ascii="Times New Roman" w:eastAsiaTheme="majorEastAsia" w:hAnsi="Times New Roman" w:cs="Times New Roman"/>
          <w:sz w:val="24"/>
          <w:szCs w:val="24"/>
        </w:rPr>
        <w:t>.</w:t>
      </w:r>
    </w:p>
    <w:p w:rsidR="00E31C65" w:rsidRDefault="0013389B">
      <w:pPr>
        <w:rPr>
          <w:rFonts w:ascii="Times New Roman" w:eastAsiaTheme="majorEastAsia" w:hAnsi="Times New Roman" w:cs="Times New Roman"/>
          <w:sz w:val="24"/>
          <w:szCs w:val="24"/>
          <w:highlight w:val="yellow"/>
        </w:rPr>
      </w:pPr>
      <w:r>
        <w:rPr>
          <w:rFonts w:ascii="Times New Roman" w:eastAsiaTheme="majorEastAsia" w:hAnsi="Times New Roman" w:cs="Times New Roman"/>
          <w:sz w:val="24"/>
          <w:szCs w:val="24"/>
          <w:highlight w:val="yellow"/>
        </w:rPr>
        <w:lastRenderedPageBreak/>
        <w:br w:type="page"/>
      </w:r>
    </w:p>
    <w:p w:rsidR="00E31C65" w:rsidRDefault="0013389B">
      <w:pPr>
        <w:spacing w:after="0" w:line="240" w:lineRule="auto"/>
        <w:ind w:left="5245"/>
        <w:jc w:val="both"/>
        <w:rPr>
          <w:rStyle w:val="10"/>
          <w:rFonts w:ascii="Times New Roman" w:hAnsi="Times New Roman" w:cs="Times New Roman"/>
          <w:b/>
          <w:color w:val="auto"/>
          <w:sz w:val="22"/>
          <w:szCs w:val="22"/>
        </w:rPr>
      </w:pPr>
      <w:bookmarkStart w:id="9" w:name="_Toc56439559"/>
      <w:r>
        <w:rPr>
          <w:rStyle w:val="10"/>
          <w:rFonts w:ascii="Times New Roman" w:hAnsi="Times New Roman" w:cs="Times New Roman"/>
          <w:b/>
          <w:color w:val="auto"/>
          <w:sz w:val="22"/>
          <w:szCs w:val="22"/>
        </w:rPr>
        <w:lastRenderedPageBreak/>
        <w:t>Приложение № 1</w:t>
      </w:r>
      <w:bookmarkEnd w:id="9"/>
    </w:p>
    <w:p w:rsidR="00E31C65" w:rsidRDefault="0013389B">
      <w:pPr>
        <w:spacing w:after="0" w:line="240" w:lineRule="auto"/>
        <w:ind w:left="5245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 Правилам заключения, исполнения и расторжения депозитных договоров в ООО КБ «КОЛЬЦО УРАЛА» (для Клиентов, имеющих в ООО КБ «КОЛЬЦО УРАЛА» расчетный счет в российских рублях и иностранной валюте (доллары США, евро)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и </w:t>
      </w:r>
      <w:proofErr w:type="spellStart"/>
      <w:r>
        <w:rPr>
          <w:rFonts w:ascii="Times New Roman" w:hAnsi="Times New Roman" w:cs="Times New Roman"/>
          <w:b/>
          <w:bCs/>
        </w:rPr>
        <w:t>обслуживающихся</w:t>
      </w:r>
      <w:proofErr w:type="spellEnd"/>
      <w:r>
        <w:rPr>
          <w:rFonts w:ascii="Times New Roman" w:hAnsi="Times New Roman" w:cs="Times New Roman"/>
          <w:b/>
          <w:bCs/>
        </w:rPr>
        <w:t xml:space="preserve"> по </w:t>
      </w:r>
      <w:r>
        <w:rPr>
          <w:rFonts w:ascii="Times New Roman" w:hAnsi="Times New Roman" w:cs="Times New Roman"/>
          <w:b/>
          <w:bCs/>
        </w:rPr>
        <w:t>системе дистанционного банковского обслуживания «Интернет-Банк «Смарт»)</w:t>
      </w:r>
    </w:p>
    <w:p w:rsidR="00E31C65" w:rsidRDefault="00E31C65">
      <w:pPr>
        <w:spacing w:after="0" w:line="240" w:lineRule="auto"/>
        <w:ind w:left="5245"/>
        <w:jc w:val="both"/>
        <w:rPr>
          <w:rFonts w:ascii="Times New Roman" w:hAnsi="Times New Roman" w:cs="Times New Roman"/>
          <w:b/>
        </w:rPr>
      </w:pPr>
    </w:p>
    <w:p w:rsidR="00E31C65" w:rsidRDefault="0013389B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en-US"/>
        </w:rPr>
        <w:lastRenderedPageBreak/>
        <w:t>WEB-</w:t>
      </w:r>
      <w:r>
        <w:rPr>
          <w:rFonts w:ascii="Times New Roman" w:hAnsi="Times New Roman" w:cs="Times New Roman"/>
          <w:b/>
        </w:rPr>
        <w:t>версия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64"/>
        <w:gridCol w:w="1290"/>
      </w:tblGrid>
      <w:tr w:rsidR="00E31C65">
        <w:tc>
          <w:tcPr>
            <w:tcW w:w="0" w:type="auto"/>
            <w:gridSpan w:val="2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E31C65" w:rsidRDefault="0013389B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Заявка на размещение депозита</w:t>
            </w:r>
          </w:p>
          <w:p w:rsidR="00E31C65" w:rsidRDefault="00133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«__»________20__г.</w:t>
            </w:r>
          </w:p>
          <w:p w:rsidR="00E31C65" w:rsidRDefault="00E31C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E31C65" w:rsidRDefault="0013389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Клиент:</w:t>
            </w:r>
          </w:p>
        </w:tc>
      </w:tr>
      <w:tr w:rsidR="00E31C65"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E31C65" w:rsidRDefault="001338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Название: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E31C65" w:rsidRDefault="00E31C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E31C65"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E31C65" w:rsidRDefault="001338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Юридический адрес: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E31C65" w:rsidRDefault="00E31C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E31C65">
        <w:tc>
          <w:tcPr>
            <w:tcW w:w="0" w:type="auto"/>
            <w:gridSpan w:val="2"/>
            <w:tcBorders>
              <w:bottom w:val="dotted" w:sz="6" w:space="0" w:color="000000"/>
            </w:tcBorders>
            <w:shd w:val="clear" w:color="auto" w:fill="FDE9D9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E31C65" w:rsidRDefault="00133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Прошу в соответствии с Правилами заключения, исполнения и расторжения депозитных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договоров в ООО КБ «КОЛЬЦО УРАЛА» (для Клиентов, имеющих в ООО КБ «КОЛЬЦО УРАЛА» расчетный счет в российских рублях и иностранной валюте (доллары США, евро)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 обсуживающихся по системе дистанционного банковского обслуживания «Интернет-Банк «Смарт»), приня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ть депозит на следующих условиях:</w:t>
            </w:r>
          </w:p>
        </w:tc>
      </w:tr>
      <w:tr w:rsidR="00E31C65"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E31C65" w:rsidRDefault="001338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депозита: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E31C65" w:rsidRDefault="00E31C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E31C65"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E31C65" w:rsidRDefault="001338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депозита: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E31C65" w:rsidRDefault="00E31C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E31C65"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E31C65" w:rsidRDefault="001338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Порядок выплаты процентов: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E31C65" w:rsidRDefault="00E31C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E31C65"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E31C65" w:rsidRDefault="001338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Капитализация процентов: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E31C65" w:rsidRDefault="00E31C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E31C65"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E31C65" w:rsidRDefault="001338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Возможность пролонгации: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E31C65" w:rsidRDefault="00E31C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E31C65"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E31C65" w:rsidRDefault="001338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Валюта: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E31C65" w:rsidRDefault="00E31C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E31C65"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E31C65" w:rsidRDefault="001338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E31C65" w:rsidRDefault="00E31C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E31C65"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E31C65" w:rsidRDefault="001338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Процентная ставка: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E31C65" w:rsidRDefault="00E31C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E31C65"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E31C65" w:rsidRDefault="00133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Поручаю ООО КБ «КОЛЬЦО УРАЛА» списать указанную 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настоящей Заявке сумму со счета Клиента, открытого в ООО КБ «КОЛЬЦО УРАЛА» №:</w:t>
            </w:r>
          </w:p>
          <w:p w:rsidR="00E31C65" w:rsidRDefault="0013389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 зачислить ее на депозитный счет Клиента</w:t>
            </w:r>
            <w:r>
              <w:rPr>
                <w:rFonts w:ascii="Times New Roman" w:hAnsi="Times New Roman" w:cs="Times New Roman"/>
                <w:color w:val="1F497D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ООО КБ «КОЛЬЦО УРАЛА», открываемый в соответствии с настоящей Заявкой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E31C65" w:rsidRDefault="00E31C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E31C65"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E31C65" w:rsidRDefault="001338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 для выплаты процентов: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E31C65" w:rsidRDefault="00E31C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1C65"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E31C65" w:rsidRDefault="001338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 для возврата депозита: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E31C65" w:rsidRDefault="00E31C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1C65"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E31C65" w:rsidRDefault="001338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Пополнение депозита: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E31C65" w:rsidRDefault="00E31C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E31C65"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E31C65" w:rsidRDefault="001338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Востребование части депозита: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E31C65" w:rsidRDefault="00E31C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E31C65"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E31C65" w:rsidRDefault="001338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 неснижаемого остатка: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E31C65" w:rsidRDefault="00E31C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1C65"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E31C65" w:rsidRDefault="001338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Условия досрочного расторжения договора: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1"/>
              <w:gridCol w:w="351"/>
            </w:tblGrid>
            <w:tr w:rsidR="00E31C65">
              <w:trPr>
                <w:tblCellSpacing w:w="15" w:type="dxa"/>
              </w:trPr>
              <w:tc>
                <w:tcPr>
                  <w:tcW w:w="0" w:type="auto"/>
                  <w:tcBorders>
                    <w:bottom w:val="dotted" w:sz="6" w:space="0" w:color="000000"/>
                  </w:tcBorders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vAlign w:val="center"/>
                  <w:hideMark/>
                </w:tcPr>
                <w:p w:rsidR="00E31C65" w:rsidRDefault="00E31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bottom w:val="dotted" w:sz="6" w:space="0" w:color="000000"/>
                  </w:tcBorders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vAlign w:val="center"/>
                  <w:hideMark/>
                </w:tcPr>
                <w:p w:rsidR="00E31C65" w:rsidRDefault="00E31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31C65">
              <w:trPr>
                <w:tblCellSpacing w:w="15" w:type="dxa"/>
              </w:trPr>
              <w:tc>
                <w:tcPr>
                  <w:tcW w:w="0" w:type="auto"/>
                  <w:tcBorders>
                    <w:bottom w:val="dotted" w:sz="6" w:space="0" w:color="000000"/>
                  </w:tcBorders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vAlign w:val="center"/>
                  <w:hideMark/>
                </w:tcPr>
                <w:p w:rsidR="00E31C65" w:rsidRDefault="00E31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bottom w:val="dotted" w:sz="6" w:space="0" w:color="000000"/>
                  </w:tcBorders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vAlign w:val="center"/>
                  <w:hideMark/>
                </w:tcPr>
                <w:p w:rsidR="00E31C65" w:rsidRDefault="00E31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E31C65" w:rsidRDefault="00E31C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</w:tbl>
    <w:p w:rsidR="00E31C65" w:rsidRDefault="00E31C6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31C65" w:rsidRDefault="0013389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lastRenderedPageBreak/>
        <w:t>Подписав настоящую Заявку Клиент соглашается с тем, что:</w:t>
      </w:r>
    </w:p>
    <w:p w:rsidR="00E31C65" w:rsidRDefault="0013389B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Информация, изложенная в Заявке и предоставленная Банку, является полной, точной и достоверной во всех отношениях. Клиент не возражает против проверки и перепроверки в любое время Банком или его уполномоченными лицами представленной в Заявке информации. </w:t>
      </w:r>
    </w:p>
    <w:p w:rsidR="00E31C65" w:rsidRDefault="0013389B">
      <w:pPr>
        <w:numPr>
          <w:ilvl w:val="0"/>
          <w:numId w:val="4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Настоящей Заявкой Клиент подтверждает присоединение к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Правилам заключения, исполнения и расторжения депозитных договоров в ООО КБ «КОЛЬЦО УРАЛА» (для Клиентов, имеющих в ООО КБ «КОЛЬЦО УРАЛА» расчетный счет в российских рублях и иностранной валюте (доллары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США, евро)</w:t>
      </w:r>
      <w:r>
        <w:t xml:space="preserve">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и обсуживающихся по системе дистанционного банковского обслуживания «Интернет-Банк «Смарт») (далее - Правила)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порядке, предусмотренном ст. 428 ГК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РФ. Клиент подтверждает, что ознакомлен и полностью согласен с Правилами, обязуется их неукоснит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ельно исполнять. </w:t>
      </w:r>
    </w:p>
    <w:p w:rsidR="00E31C65" w:rsidRDefault="0013389B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Клиент обязуется своевременно уведомлять Банк о любых изменениях в информации, предоставленной им в Банк. </w:t>
      </w:r>
    </w:p>
    <w:p w:rsidR="00E31C65" w:rsidRDefault="00E31C65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31C65" w:rsidRDefault="0013389B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Отметка Банка</w:t>
      </w:r>
    </w:p>
    <w:p w:rsidR="00E31C65" w:rsidRDefault="0013389B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tbl>
      <w:tblPr>
        <w:tblW w:w="5037" w:type="pct"/>
        <w:tblCellSpacing w:w="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63"/>
        <w:gridCol w:w="4730"/>
      </w:tblGrid>
      <w:tr w:rsidR="00E31C65">
        <w:trPr>
          <w:trHeight w:val="298"/>
          <w:tblCellSpacing w:w="15" w:type="dxa"/>
        </w:trPr>
        <w:tc>
          <w:tcPr>
            <w:tcW w:w="2458" w:type="pct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E31C65" w:rsidRDefault="0013389B">
            <w:pPr>
              <w:pBdr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Номер Договора банковского депозита </w:t>
            </w:r>
          </w:p>
        </w:tc>
        <w:tc>
          <w:tcPr>
            <w:tcW w:w="2494" w:type="pct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E31C65" w:rsidRDefault="00E31C65">
            <w:pPr>
              <w:pBdr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1C65">
        <w:trPr>
          <w:tblCellSpacing w:w="15" w:type="dxa"/>
        </w:trPr>
        <w:tc>
          <w:tcPr>
            <w:tcW w:w="2458" w:type="pct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E31C65" w:rsidRDefault="0013389B">
            <w:pPr>
              <w:pBdr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</w:pBd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Открыт Счет в валюте депозита </w:t>
            </w:r>
          </w:p>
        </w:tc>
        <w:tc>
          <w:tcPr>
            <w:tcW w:w="2494" w:type="pct"/>
            <w:vAlign w:val="center"/>
            <w:hideMark/>
          </w:tcPr>
          <w:p w:rsidR="00E31C65" w:rsidRDefault="00E31C65">
            <w:pPr>
              <w:pBdr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</w:pBdr>
              <w:spacing w:before="100" w:beforeAutospacing="1" w:after="100" w:afterAutospacing="1" w:line="240" w:lineRule="auto"/>
              <w:ind w:left="112" w:right="119" w:firstLine="3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31C65" w:rsidRDefault="00E31C65">
      <w:pPr>
        <w:rPr>
          <w:b/>
        </w:rPr>
      </w:pPr>
    </w:p>
    <w:p w:rsidR="00E31C65" w:rsidRDefault="00E31C65">
      <w:pPr>
        <w:rPr>
          <w:b/>
        </w:rPr>
      </w:pPr>
    </w:p>
    <w:p w:rsidR="00E31C65" w:rsidRDefault="0013389B">
      <w:pP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br w:type="page"/>
      </w:r>
    </w:p>
    <w:p w:rsidR="00E31C65" w:rsidRDefault="0013389B">
      <w:pPr>
        <w:spacing w:after="0" w:line="240" w:lineRule="auto"/>
        <w:ind w:left="5245"/>
        <w:jc w:val="both"/>
        <w:rPr>
          <w:rStyle w:val="10"/>
          <w:rFonts w:ascii="Times New Roman" w:hAnsi="Times New Roman" w:cs="Times New Roman"/>
          <w:b/>
          <w:color w:val="auto"/>
          <w:sz w:val="22"/>
          <w:szCs w:val="22"/>
        </w:rPr>
      </w:pPr>
      <w:bookmarkStart w:id="10" w:name="_Toc56439560"/>
      <w:r>
        <w:rPr>
          <w:rStyle w:val="10"/>
          <w:rFonts w:ascii="Times New Roman" w:hAnsi="Times New Roman" w:cs="Times New Roman"/>
          <w:b/>
          <w:color w:val="auto"/>
          <w:sz w:val="22"/>
          <w:szCs w:val="22"/>
        </w:rPr>
        <w:lastRenderedPageBreak/>
        <w:t>Приложение № 2</w:t>
      </w:r>
      <w:bookmarkEnd w:id="10"/>
    </w:p>
    <w:p w:rsidR="00E31C65" w:rsidRDefault="0013389B">
      <w:pPr>
        <w:spacing w:after="0" w:line="240" w:lineRule="auto"/>
        <w:ind w:left="5245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к Правилам заключения, </w:t>
      </w:r>
      <w:r>
        <w:rPr>
          <w:rFonts w:ascii="Times New Roman" w:hAnsi="Times New Roman" w:cs="Times New Roman"/>
          <w:b/>
        </w:rPr>
        <w:t>исполнения и расторжения депозитных договоров в ООО КБ «КОЛЬЦО УРАЛА» (для Клиентов, имеющих в ООО КБ «КОЛЬЦО УРАЛА» расчетный счет в российских рублях и иностранной валюте (доллары США, евро)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и </w:t>
      </w:r>
      <w:proofErr w:type="spellStart"/>
      <w:r>
        <w:rPr>
          <w:rFonts w:ascii="Times New Roman" w:hAnsi="Times New Roman" w:cs="Times New Roman"/>
          <w:b/>
          <w:bCs/>
        </w:rPr>
        <w:t>обслуживающихся</w:t>
      </w:r>
      <w:proofErr w:type="spellEnd"/>
      <w:r>
        <w:rPr>
          <w:rFonts w:ascii="Times New Roman" w:hAnsi="Times New Roman" w:cs="Times New Roman"/>
          <w:b/>
          <w:bCs/>
        </w:rPr>
        <w:t xml:space="preserve"> по системе дистанционного банковского обслужи</w:t>
      </w:r>
      <w:r>
        <w:rPr>
          <w:rFonts w:ascii="Times New Roman" w:hAnsi="Times New Roman" w:cs="Times New Roman"/>
          <w:b/>
          <w:bCs/>
        </w:rPr>
        <w:t>вания «Интернет-Банк «Смарт»)</w:t>
      </w:r>
    </w:p>
    <w:p w:rsidR="00E31C65" w:rsidRDefault="00E31C65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E31C65" w:rsidRDefault="0013389B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lastRenderedPageBreak/>
        <w:t>Мобильная версия</w:t>
      </w:r>
    </w:p>
    <w:p w:rsidR="00E31C65" w:rsidRDefault="0013389B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Заявка на размещение депозита</w:t>
      </w:r>
    </w:p>
    <w:p w:rsidR="00E31C65" w:rsidRDefault="001338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№____ от «_</w:t>
      </w:r>
      <w:proofErr w:type="gramStart"/>
      <w:r>
        <w:rPr>
          <w:rFonts w:ascii="Times New Roman" w:eastAsia="Times New Roman" w:hAnsi="Times New Roman" w:cs="Times New Roman"/>
          <w:b/>
          <w:lang w:eastAsia="ru-RU"/>
        </w:rPr>
        <w:t>_»_</w:t>
      </w:r>
      <w:proofErr w:type="gramEnd"/>
      <w:r>
        <w:rPr>
          <w:rFonts w:ascii="Times New Roman" w:eastAsia="Times New Roman" w:hAnsi="Times New Roman" w:cs="Times New Roman"/>
          <w:b/>
          <w:lang w:eastAsia="ru-RU"/>
        </w:rPr>
        <w:t>_______20__г.</w:t>
      </w:r>
    </w:p>
    <w:p w:rsidR="00E31C65" w:rsidRDefault="00E31C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31C65" w:rsidRDefault="0013389B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Отметка Банка</w:t>
      </w:r>
    </w:p>
    <w:p w:rsidR="00E31C65" w:rsidRDefault="00E31C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31C65" w:rsidRDefault="00E31C6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14"/>
        <w:gridCol w:w="4530"/>
      </w:tblGrid>
      <w:tr w:rsidR="00E31C65">
        <w:tc>
          <w:tcPr>
            <w:tcW w:w="2576" w:type="pct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E31C65" w:rsidRDefault="001338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Отправитель (наименование, ИНН):</w:t>
            </w:r>
          </w:p>
        </w:tc>
        <w:tc>
          <w:tcPr>
            <w:tcW w:w="2424" w:type="pct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E31C65" w:rsidRDefault="00E31C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E31C65">
        <w:tc>
          <w:tcPr>
            <w:tcW w:w="2576" w:type="pct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E31C65" w:rsidRDefault="001338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Получатель:</w:t>
            </w:r>
          </w:p>
        </w:tc>
        <w:tc>
          <w:tcPr>
            <w:tcW w:w="2424" w:type="pct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E31C65" w:rsidRDefault="00E31C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E31C65">
        <w:tc>
          <w:tcPr>
            <w:tcW w:w="2576" w:type="pct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E31C65" w:rsidRDefault="001338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депозита:</w:t>
            </w:r>
          </w:p>
        </w:tc>
        <w:tc>
          <w:tcPr>
            <w:tcW w:w="2424" w:type="pct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E31C65" w:rsidRDefault="00E31C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E31C65">
        <w:trPr>
          <w:trHeight w:val="59"/>
        </w:trPr>
        <w:tc>
          <w:tcPr>
            <w:tcW w:w="2576" w:type="pct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E31C65" w:rsidRDefault="001338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депозита:</w:t>
            </w:r>
          </w:p>
        </w:tc>
        <w:tc>
          <w:tcPr>
            <w:tcW w:w="2424" w:type="pct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E31C65" w:rsidRDefault="00E31C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E31C65">
        <w:tc>
          <w:tcPr>
            <w:tcW w:w="2576" w:type="pct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E31C65" w:rsidRDefault="001338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Валюта:</w:t>
            </w:r>
          </w:p>
        </w:tc>
        <w:tc>
          <w:tcPr>
            <w:tcW w:w="2424" w:type="pct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E31C65" w:rsidRDefault="00E31C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E31C65">
        <w:tc>
          <w:tcPr>
            <w:tcW w:w="2576" w:type="pct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E31C65" w:rsidRDefault="001338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Сумма:</w:t>
            </w:r>
          </w:p>
        </w:tc>
        <w:tc>
          <w:tcPr>
            <w:tcW w:w="2424" w:type="pct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E31C65" w:rsidRDefault="00E31C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E31C65">
        <w:tc>
          <w:tcPr>
            <w:tcW w:w="2576" w:type="pct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E31C65" w:rsidRDefault="00133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Поручаю ООО КБ «КОЛЬЦО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УРАЛА» списать указанную в настоящей Заявке сумму со счета, открытого в ООО КБ «КОЛЬЦО УРАЛА» №:</w:t>
            </w:r>
          </w:p>
        </w:tc>
        <w:tc>
          <w:tcPr>
            <w:tcW w:w="2424" w:type="pct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E31C65" w:rsidRDefault="00E31C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E31C65">
        <w:tc>
          <w:tcPr>
            <w:tcW w:w="2576" w:type="pct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E31C65" w:rsidRDefault="001338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зачислить ее на депозитный счет в ООО КБ «КОЛЬЦО УРАЛА», открываемый в соответствии с настоящей Заявкой</w:t>
            </w:r>
          </w:p>
        </w:tc>
        <w:tc>
          <w:tcPr>
            <w:tcW w:w="2424" w:type="pct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E31C65" w:rsidRDefault="00E31C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1C65">
        <w:tc>
          <w:tcPr>
            <w:tcW w:w="2576" w:type="pct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E31C65" w:rsidRDefault="001338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 для выплаты процентов:</w:t>
            </w:r>
          </w:p>
        </w:tc>
        <w:tc>
          <w:tcPr>
            <w:tcW w:w="2424" w:type="pct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E31C65" w:rsidRDefault="00E31C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1C65">
        <w:tc>
          <w:tcPr>
            <w:tcW w:w="2576" w:type="pct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E31C65" w:rsidRDefault="001338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Счет для возврата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депозита:</w:t>
            </w:r>
          </w:p>
        </w:tc>
        <w:tc>
          <w:tcPr>
            <w:tcW w:w="2424" w:type="pct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E31C65" w:rsidRDefault="00E31C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31C65" w:rsidRDefault="00E31C6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31C65" w:rsidRDefault="0013389B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Подписав настоящую Заявку,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подтверждаю присоединение к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:</w:t>
      </w:r>
    </w:p>
    <w:p w:rsidR="00E31C65" w:rsidRDefault="001338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1. Правилам заключения, исполнения и расторжения депозитных договоров в ООО КБ "КОЛЬЦО УРАЛА" (для Клиентов, имеющих в ООО КБ "КОЛЬЦО УРАЛА" расчетный счет в российских рублях и иностранной валюте (доллары США, евро) и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обслуживающихся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 системе дистанцион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ного банковского обслуживания "Интернет-Банк "Смарт") (далее - "Правила") в порядке, предусмотренном ст. 428 ГК РФ. Подтверждаю, что ознакомлен и полностью согласен с Правилами, обязуюсь их неукоснительно исполнять.</w:t>
      </w:r>
    </w:p>
    <w:p w:rsidR="00E31C65" w:rsidRDefault="001338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2. Условиям размещения денежных средств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в депозиты юридических лиц и индивидуальных предпринимателей по системе дистанционного банковского обслуживания «Интернет-Банк «Смарт» ООО КБ «КОЛЬЦО УРАЛА» (далее - "Условия размещения депозитов") в порядке, предусмотренном ст. 428 ГК РФ. Подтверждаю, что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ознакомлен и полностью согласен с Условиями размещения депозитов.</w:t>
      </w:r>
    </w:p>
    <w:p w:rsidR="00E31C65" w:rsidRDefault="0013389B">
      <w:pPr>
        <w:rPr>
          <w:b/>
        </w:rPr>
      </w:pPr>
      <w:r>
        <w:rPr>
          <w:b/>
        </w:rPr>
        <w:br w:type="page"/>
      </w:r>
    </w:p>
    <w:p w:rsidR="00E31C65" w:rsidRDefault="0013389B">
      <w:pPr>
        <w:pStyle w:val="1"/>
        <w:spacing w:before="0" w:line="240" w:lineRule="auto"/>
        <w:ind w:left="5245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11" w:name="_Toc56439561"/>
      <w:r>
        <w:rPr>
          <w:rFonts w:ascii="Times New Roman" w:hAnsi="Times New Roman" w:cs="Times New Roman"/>
          <w:b/>
          <w:color w:val="auto"/>
          <w:sz w:val="22"/>
          <w:szCs w:val="22"/>
        </w:rPr>
        <w:lastRenderedPageBreak/>
        <w:t>Приложение № 3</w:t>
      </w:r>
      <w:bookmarkEnd w:id="11"/>
    </w:p>
    <w:p w:rsidR="00E31C65" w:rsidRDefault="0013389B">
      <w:pPr>
        <w:spacing w:after="0" w:line="240" w:lineRule="auto"/>
        <w:ind w:left="5245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 Правилам заключения, исполнения и расторжения депозитных договоров в ООО КБ «КОЛЬЦО УРАЛА» (для Клиентов, имеющих в ООО КБ «КОЛЬЦО УРАЛА» расчетный счет в российских рубл</w:t>
      </w:r>
      <w:r>
        <w:rPr>
          <w:rFonts w:ascii="Times New Roman" w:hAnsi="Times New Roman" w:cs="Times New Roman"/>
          <w:b/>
        </w:rPr>
        <w:t>ях и иностранной валюте (доллары США, евро)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и </w:t>
      </w:r>
      <w:proofErr w:type="spellStart"/>
      <w:r>
        <w:rPr>
          <w:rFonts w:ascii="Times New Roman" w:hAnsi="Times New Roman" w:cs="Times New Roman"/>
          <w:b/>
          <w:bCs/>
        </w:rPr>
        <w:t>обслуживающихся</w:t>
      </w:r>
      <w:proofErr w:type="spellEnd"/>
      <w:r>
        <w:rPr>
          <w:rFonts w:ascii="Times New Roman" w:hAnsi="Times New Roman" w:cs="Times New Roman"/>
          <w:b/>
          <w:bCs/>
        </w:rPr>
        <w:t xml:space="preserve"> по системе дистанционного банковского обслуживания «Интернет-Банк «Смарт»)</w:t>
      </w:r>
    </w:p>
    <w:p w:rsidR="00E31C65" w:rsidRDefault="00E31C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31C65" w:rsidRDefault="001338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Заявление на досрочное расторжение депозита № __ </w:t>
      </w:r>
    </w:p>
    <w:p w:rsidR="00E31C65" w:rsidRDefault="00E31C6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37"/>
        <w:gridCol w:w="7017"/>
      </w:tblGrid>
      <w:tr w:rsidR="00E31C65">
        <w:trPr>
          <w:tblCellSpacing w:w="15" w:type="dxa"/>
        </w:trPr>
        <w:tc>
          <w:tcPr>
            <w:tcW w:w="0" w:type="auto"/>
            <w:vAlign w:val="center"/>
            <w:hideMark/>
          </w:tcPr>
          <w:p w:rsidR="00E31C65" w:rsidRDefault="0013389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Дата</w:t>
            </w:r>
          </w:p>
          <w:p w:rsidR="00E31C65" w:rsidRDefault="001338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Отправитель:</w:t>
            </w:r>
          </w:p>
        </w:tc>
        <w:tc>
          <w:tcPr>
            <w:tcW w:w="0" w:type="auto"/>
            <w:vAlign w:val="center"/>
            <w:hideMark/>
          </w:tcPr>
          <w:p w:rsidR="00E31C65" w:rsidRDefault="00E31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31C65" w:rsidRDefault="00E31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31C65" w:rsidRDefault="001338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наименование)   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                                   (ИНН)</w:t>
            </w:r>
          </w:p>
        </w:tc>
      </w:tr>
      <w:tr w:rsidR="00E31C65">
        <w:trPr>
          <w:tblCellSpacing w:w="15" w:type="dxa"/>
        </w:trPr>
        <w:tc>
          <w:tcPr>
            <w:tcW w:w="0" w:type="auto"/>
            <w:hideMark/>
          </w:tcPr>
          <w:p w:rsidR="00E31C65" w:rsidRDefault="001338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Получатель:</w:t>
            </w:r>
          </w:p>
        </w:tc>
        <w:tc>
          <w:tcPr>
            <w:tcW w:w="0" w:type="auto"/>
            <w:vAlign w:val="center"/>
            <w:hideMark/>
          </w:tcPr>
          <w:p w:rsidR="00E31C65" w:rsidRDefault="001338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КБ "КОЛЬЦО УРАЛА", БИК 046577768</w:t>
            </w:r>
          </w:p>
          <w:p w:rsidR="00E31C65" w:rsidRDefault="00E31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31C65" w:rsidRDefault="0013389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Прошу досрочно расторгнуть:</w:t>
      </w:r>
    </w:p>
    <w:p w:rsidR="00E31C65" w:rsidRDefault="00E31C6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E31C65">
        <w:trPr>
          <w:tblCellSpacing w:w="0" w:type="dxa"/>
        </w:trPr>
        <w:tc>
          <w:tcPr>
            <w:tcW w:w="0" w:type="auto"/>
            <w:vAlign w:val="center"/>
            <w:hideMark/>
          </w:tcPr>
          <w:p w:rsidR="00E31C65" w:rsidRDefault="001338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Депозитный договор</w:t>
            </w:r>
          </w:p>
        </w:tc>
        <w:tc>
          <w:tcPr>
            <w:tcW w:w="0" w:type="auto"/>
            <w:vAlign w:val="center"/>
            <w:hideMark/>
          </w:tcPr>
          <w:p w:rsidR="00E31C65" w:rsidRDefault="00E31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1C65">
        <w:trPr>
          <w:tblCellSpacing w:w="0" w:type="dxa"/>
        </w:trPr>
        <w:tc>
          <w:tcPr>
            <w:tcW w:w="0" w:type="auto"/>
            <w:vAlign w:val="center"/>
          </w:tcPr>
          <w:p w:rsidR="00E31C65" w:rsidRDefault="001338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расторжения договора</w:t>
            </w:r>
          </w:p>
        </w:tc>
        <w:tc>
          <w:tcPr>
            <w:tcW w:w="0" w:type="auto"/>
            <w:vAlign w:val="center"/>
          </w:tcPr>
          <w:p w:rsidR="00E31C65" w:rsidRDefault="00E31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1C65">
        <w:trPr>
          <w:tblCellSpacing w:w="0" w:type="dxa"/>
        </w:trPr>
        <w:tc>
          <w:tcPr>
            <w:tcW w:w="0" w:type="auto"/>
            <w:hideMark/>
          </w:tcPr>
          <w:p w:rsidR="00E31C65" w:rsidRDefault="00E31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31C65" w:rsidRDefault="001338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Согласие с условиями банка по досрочному расторжению депозита.</w:t>
            </w:r>
          </w:p>
        </w:tc>
        <w:tc>
          <w:tcPr>
            <w:tcW w:w="0" w:type="auto"/>
            <w:tcMar>
              <w:top w:w="60" w:type="dxa"/>
              <w:left w:w="0" w:type="dxa"/>
              <w:bottom w:w="0" w:type="dxa"/>
              <w:right w:w="0" w:type="dxa"/>
            </w:tcMar>
            <w:hideMark/>
          </w:tcPr>
          <w:p w:rsidR="00E31C65" w:rsidRDefault="00E31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31C65" w:rsidRDefault="001338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Согласен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условиями банка по досрочному расторжению депозита.</w:t>
            </w:r>
          </w:p>
        </w:tc>
      </w:tr>
    </w:tbl>
    <w:p w:rsidR="00E31C65" w:rsidRDefault="00E31C65">
      <w:pPr>
        <w:spacing w:after="0" w:line="240" w:lineRule="auto"/>
        <w:textAlignment w:val="center"/>
        <w:rPr>
          <w:rFonts w:ascii="Times New Roman" w:hAnsi="Times New Roman" w:cs="Times New Roman"/>
          <w:b/>
        </w:rPr>
      </w:pPr>
    </w:p>
    <w:p w:rsidR="00E31C65" w:rsidRDefault="00E31C65">
      <w:pPr>
        <w:spacing w:after="0" w:line="240" w:lineRule="auto"/>
        <w:textAlignment w:val="center"/>
        <w:rPr>
          <w:rFonts w:ascii="Times New Roman" w:hAnsi="Times New Roman" w:cs="Times New Roman"/>
          <w:b/>
        </w:rPr>
      </w:pPr>
    </w:p>
    <w:p w:rsidR="00E31C65" w:rsidRDefault="00E31C65">
      <w:pPr>
        <w:spacing w:after="0" w:line="240" w:lineRule="auto"/>
        <w:textAlignment w:val="center"/>
        <w:rPr>
          <w:rFonts w:ascii="Times New Roman" w:hAnsi="Times New Roman" w:cs="Times New Roman"/>
          <w:b/>
        </w:rPr>
      </w:pPr>
    </w:p>
    <w:p w:rsidR="00E31C65" w:rsidRDefault="00E31C65">
      <w:pPr>
        <w:spacing w:after="0" w:line="240" w:lineRule="auto"/>
        <w:textAlignment w:val="center"/>
        <w:rPr>
          <w:rFonts w:ascii="Times New Roman" w:hAnsi="Times New Roman" w:cs="Times New Roman"/>
          <w:b/>
        </w:rPr>
      </w:pPr>
    </w:p>
    <w:p w:rsidR="00E31C65" w:rsidRDefault="0013389B">
      <w:pPr>
        <w:spacing w:after="0" w:line="240" w:lineRule="auto"/>
        <w:jc w:val="center"/>
        <w:textAlignment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Подпись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Отметка банка</w:t>
      </w:r>
    </w:p>
    <w:p w:rsidR="00E31C65" w:rsidRDefault="00E31C65">
      <w:pPr>
        <w:spacing w:after="0" w:line="240" w:lineRule="auto"/>
        <w:textAlignment w:val="center"/>
        <w:rPr>
          <w:rFonts w:ascii="Times New Roman" w:hAnsi="Times New Roman" w:cs="Times New Roman"/>
          <w:b/>
        </w:rPr>
      </w:pPr>
    </w:p>
    <w:p w:rsidR="00E31C65" w:rsidRDefault="0013389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br w:type="page"/>
      </w:r>
    </w:p>
    <w:p w:rsidR="00E31C65" w:rsidRDefault="0013389B">
      <w:pPr>
        <w:pStyle w:val="1"/>
        <w:spacing w:before="0" w:line="240" w:lineRule="auto"/>
        <w:ind w:left="5245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12" w:name="_Toc56439562"/>
      <w:r>
        <w:rPr>
          <w:rFonts w:ascii="Times New Roman" w:hAnsi="Times New Roman" w:cs="Times New Roman"/>
          <w:b/>
          <w:color w:val="auto"/>
          <w:sz w:val="22"/>
          <w:szCs w:val="22"/>
        </w:rPr>
        <w:lastRenderedPageBreak/>
        <w:t>Приложение № 4</w:t>
      </w:r>
      <w:bookmarkEnd w:id="12"/>
    </w:p>
    <w:p w:rsidR="00E31C65" w:rsidRDefault="0013389B">
      <w:pPr>
        <w:spacing w:after="0" w:line="240" w:lineRule="auto"/>
        <w:ind w:left="5245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к Правилам заключения, исполнения и расторжения депозитных договоров в ООО КБ «КОЛЬЦО УРАЛА» (для Клиентов, имеющих в ООО КБ «КОЛЬЦО УРАЛА» расчетный </w:t>
      </w:r>
      <w:r>
        <w:rPr>
          <w:rFonts w:ascii="Times New Roman" w:hAnsi="Times New Roman" w:cs="Times New Roman"/>
          <w:b/>
        </w:rPr>
        <w:t>счет в российских рублях и иностранной валюте (доллары США, евро)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и </w:t>
      </w:r>
      <w:proofErr w:type="spellStart"/>
      <w:r>
        <w:rPr>
          <w:rFonts w:ascii="Times New Roman" w:hAnsi="Times New Roman" w:cs="Times New Roman"/>
          <w:b/>
          <w:bCs/>
        </w:rPr>
        <w:t>обслуживающихся</w:t>
      </w:r>
      <w:proofErr w:type="spellEnd"/>
      <w:r>
        <w:rPr>
          <w:rFonts w:ascii="Times New Roman" w:hAnsi="Times New Roman" w:cs="Times New Roman"/>
          <w:b/>
          <w:bCs/>
        </w:rPr>
        <w:t xml:space="preserve"> по системе дистанционного банковского обслуживания «Интернет-Банк «Смарт»)</w:t>
      </w:r>
    </w:p>
    <w:p w:rsidR="00E31C65" w:rsidRDefault="00E31C65">
      <w:pPr>
        <w:spacing w:after="0" w:line="240" w:lineRule="auto"/>
        <w:ind w:left="5245"/>
        <w:rPr>
          <w:rFonts w:ascii="Times New Roman" w:hAnsi="Times New Roman" w:cs="Times New Roman"/>
        </w:rPr>
      </w:pPr>
    </w:p>
    <w:p w:rsidR="00E31C65" w:rsidRDefault="0013389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lastRenderedPageBreak/>
        <w:t>Заявление на пролонгацию депозита № ___</w:t>
      </w:r>
    </w:p>
    <w:p w:rsidR="00E31C65" w:rsidRDefault="0013389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Дата: </w:t>
      </w:r>
    </w:p>
    <w:p w:rsidR="00E31C65" w:rsidRDefault="00E31C6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96"/>
        <w:gridCol w:w="6842"/>
      </w:tblGrid>
      <w:tr w:rsidR="00E31C6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E31C65" w:rsidRDefault="001338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Отправитель: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E31C65" w:rsidRDefault="00E31C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E31C65" w:rsidRDefault="00E31C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E31C65" w:rsidRDefault="001338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наименование)   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                                   (ИНН)</w:t>
            </w:r>
          </w:p>
        </w:tc>
      </w:tr>
      <w:tr w:rsidR="00E31C6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E31C65" w:rsidRDefault="001338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Получатель: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E31C65" w:rsidRDefault="001338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КБ "КОЛЬЦО УРАЛА", БИК 046577768</w:t>
            </w:r>
          </w:p>
        </w:tc>
      </w:tr>
    </w:tbl>
    <w:p w:rsidR="00E31C65" w:rsidRDefault="00E31C6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E31C65" w:rsidRDefault="0013389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Прошу продлить срок действия:</w:t>
      </w:r>
    </w:p>
    <w:p w:rsidR="00E31C65" w:rsidRDefault="00E31C6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35"/>
        <w:gridCol w:w="3203"/>
      </w:tblGrid>
      <w:tr w:rsidR="00E31C65">
        <w:tc>
          <w:tcPr>
            <w:tcW w:w="328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E31C65" w:rsidRDefault="001338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Депозитный договор</w:t>
            </w:r>
          </w:p>
        </w:tc>
        <w:tc>
          <w:tcPr>
            <w:tcW w:w="171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E31C65" w:rsidRDefault="00E31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1C65">
        <w:tc>
          <w:tcPr>
            <w:tcW w:w="328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E31C65" w:rsidRDefault="001338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пролонгации (дни)</w:t>
            </w:r>
          </w:p>
        </w:tc>
        <w:tc>
          <w:tcPr>
            <w:tcW w:w="171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E31C65" w:rsidRDefault="00E31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1C65">
        <w:tc>
          <w:tcPr>
            <w:tcW w:w="5000" w:type="pct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E31C65" w:rsidRDefault="00133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Ставка на период пролонгации устанавливается в соответствии с процентной ставкой, действующей на дату пролонгации Вклада/Депозита и соответствующей сроку пролонгации Вклада/Депозита. Ознакомиться с актуальными ставками можно на сайте Банка </w:t>
            </w:r>
            <w:hyperlink r:id="rId11" w:history="1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www.kubank.ru</w:t>
              </w:r>
            </w:hyperlink>
          </w:p>
        </w:tc>
      </w:tr>
      <w:tr w:rsidR="00E31C65">
        <w:tc>
          <w:tcPr>
            <w:tcW w:w="328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E31C65" w:rsidRDefault="001338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пролонгации, в валюте депозита</w:t>
            </w:r>
          </w:p>
        </w:tc>
        <w:tc>
          <w:tcPr>
            <w:tcW w:w="171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E31C65" w:rsidRDefault="00E31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1C65">
        <w:tc>
          <w:tcPr>
            <w:tcW w:w="328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E31C65" w:rsidRDefault="001338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Согласие с условиями банка по пролонгации депозита</w:t>
            </w:r>
          </w:p>
        </w:tc>
        <w:tc>
          <w:tcPr>
            <w:tcW w:w="171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E31C65" w:rsidRDefault="001338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Согласен с условиями банка по пролонгации депозита</w:t>
            </w:r>
          </w:p>
        </w:tc>
      </w:tr>
    </w:tbl>
    <w:p w:rsidR="00E31C65" w:rsidRDefault="00E31C65">
      <w:pPr>
        <w:spacing w:after="100" w:afterAutospacing="1" w:line="240" w:lineRule="auto"/>
        <w:ind w:left="5245"/>
        <w:rPr>
          <w:rFonts w:ascii="Times New Roman" w:hAnsi="Times New Roman" w:cs="Times New Roman"/>
        </w:rPr>
      </w:pPr>
    </w:p>
    <w:p w:rsidR="00E31C65" w:rsidRDefault="00E31C65">
      <w:pPr>
        <w:spacing w:after="100" w:afterAutospacing="1" w:line="240" w:lineRule="auto"/>
        <w:ind w:left="5245"/>
        <w:rPr>
          <w:rFonts w:ascii="Times New Roman" w:hAnsi="Times New Roman" w:cs="Times New Roman"/>
        </w:rPr>
      </w:pPr>
    </w:p>
    <w:p w:rsidR="00E31C65" w:rsidRDefault="00E31C65">
      <w:pPr>
        <w:spacing w:after="100" w:afterAutospacing="1" w:line="240" w:lineRule="auto"/>
        <w:ind w:left="5245"/>
        <w:rPr>
          <w:rFonts w:ascii="Times New Roman" w:hAnsi="Times New Roman" w:cs="Times New Roman"/>
        </w:rPr>
      </w:pPr>
    </w:p>
    <w:p w:rsidR="00E31C65" w:rsidRDefault="0013389B">
      <w:pPr>
        <w:spacing w:after="0" w:line="240" w:lineRule="auto"/>
        <w:jc w:val="center"/>
        <w:textAlignment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Подпись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Отметка банка</w:t>
      </w:r>
    </w:p>
    <w:p w:rsidR="00E31C65" w:rsidRDefault="00E31C65">
      <w:pPr>
        <w:rPr>
          <w:rFonts w:ascii="Times New Roman" w:hAnsi="Times New Roman" w:cs="Times New Roman"/>
        </w:rPr>
      </w:pPr>
    </w:p>
    <w:p w:rsidR="00E31C65" w:rsidRDefault="0013389B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 w:type="page"/>
      </w:r>
    </w:p>
    <w:p w:rsidR="00E31C65" w:rsidRDefault="0013389B">
      <w:pPr>
        <w:pStyle w:val="1"/>
        <w:spacing w:before="0" w:line="240" w:lineRule="auto"/>
        <w:ind w:left="5245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13" w:name="_Toc54016740"/>
      <w:bookmarkStart w:id="14" w:name="_Toc56439563"/>
      <w:r>
        <w:rPr>
          <w:rFonts w:ascii="Times New Roman" w:hAnsi="Times New Roman" w:cs="Times New Roman"/>
          <w:b/>
          <w:color w:val="auto"/>
          <w:sz w:val="22"/>
          <w:szCs w:val="22"/>
        </w:rPr>
        <w:lastRenderedPageBreak/>
        <w:t>Приложение № 5</w:t>
      </w:r>
      <w:bookmarkEnd w:id="13"/>
      <w:bookmarkEnd w:id="14"/>
    </w:p>
    <w:p w:rsidR="00E31C65" w:rsidRDefault="0013389B">
      <w:pPr>
        <w:spacing w:after="0" w:line="240" w:lineRule="auto"/>
        <w:ind w:left="524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к Правилам заключения, </w:t>
      </w:r>
      <w:r>
        <w:rPr>
          <w:rFonts w:ascii="Times New Roman" w:hAnsi="Times New Roman" w:cs="Times New Roman"/>
          <w:b/>
        </w:rPr>
        <w:t>исполнения и расторжения депозитных договоров в ООО КБ «КОЛЬЦО УРАЛА» (для Клиентов, имеющих в ООО КБ «КОЛЬЦО УРАЛА» расчетный счет в российских рублях и иностранной валюте (доллары США, евро)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и </w:t>
      </w:r>
      <w:proofErr w:type="spellStart"/>
      <w:r>
        <w:rPr>
          <w:rFonts w:ascii="Times New Roman" w:hAnsi="Times New Roman" w:cs="Times New Roman"/>
          <w:b/>
          <w:bCs/>
        </w:rPr>
        <w:t>обслуживающихся</w:t>
      </w:r>
      <w:proofErr w:type="spellEnd"/>
      <w:r>
        <w:rPr>
          <w:rFonts w:ascii="Times New Roman" w:hAnsi="Times New Roman" w:cs="Times New Roman"/>
          <w:b/>
          <w:bCs/>
        </w:rPr>
        <w:t xml:space="preserve"> по системе дистанционного банковского обслужи</w:t>
      </w:r>
      <w:r>
        <w:rPr>
          <w:rFonts w:ascii="Times New Roman" w:hAnsi="Times New Roman" w:cs="Times New Roman"/>
          <w:b/>
          <w:bCs/>
        </w:rPr>
        <w:t>вания «Интернет-Банк «Смарт»)</w:t>
      </w:r>
    </w:p>
    <w:p w:rsidR="00E31C65" w:rsidRDefault="0013389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2743200" cy="1268095"/>
            <wp:effectExtent l="0" t="0" r="0" b="0"/>
            <wp:docPr id="5" name="Рисунок 5" descr="KUBANK_LOGO-NEW-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 descr="KUBANK_LOGO-NEW-1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268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1C65" w:rsidRDefault="0013389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Условия размещения денежных средств в депозиты юридических лиц и индивидуальных предпринимателей по системе дистанционного банковского обслуживания «Интернет-Банк «Смарт» ООО КБ «КОЛЬЦО УРАЛА» с «__» ________20__г.</w:t>
      </w:r>
    </w:p>
    <w:p w:rsidR="00E31C65" w:rsidRDefault="00E31C6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</w:rPr>
      </w:pPr>
    </w:p>
    <w:p w:rsidR="00E31C65" w:rsidRDefault="0013389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iCs/>
          <w:lang w:eastAsia="ru-RU"/>
        </w:rPr>
        <w:t xml:space="preserve">Депозит </w:t>
      </w:r>
      <w:r>
        <w:rPr>
          <w:rFonts w:ascii="Times New Roman" w:eastAsia="Times New Roman" w:hAnsi="Times New Roman" w:cs="Times New Roman"/>
          <w:b/>
          <w:iCs/>
          <w:lang w:eastAsia="ru-RU"/>
        </w:rPr>
        <w:t>«Срочный»</w:t>
      </w:r>
    </w:p>
    <w:p w:rsidR="00E31C65" w:rsidRDefault="00E31C6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</w:rPr>
      </w:pPr>
    </w:p>
    <w:tbl>
      <w:tblPr>
        <w:tblW w:w="5375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35"/>
        <w:gridCol w:w="728"/>
        <w:gridCol w:w="649"/>
        <w:gridCol w:w="649"/>
        <w:gridCol w:w="648"/>
        <w:gridCol w:w="648"/>
        <w:gridCol w:w="648"/>
        <w:gridCol w:w="648"/>
        <w:gridCol w:w="648"/>
        <w:gridCol w:w="648"/>
        <w:gridCol w:w="648"/>
        <w:gridCol w:w="648"/>
      </w:tblGrid>
      <w:tr w:rsidR="00E31C65">
        <w:tc>
          <w:tcPr>
            <w:tcW w:w="2836" w:type="dxa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E31C65" w:rsidRDefault="0013389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Минимальная сумма:</w:t>
            </w:r>
          </w:p>
        </w:tc>
        <w:tc>
          <w:tcPr>
            <w:tcW w:w="7210" w:type="dxa"/>
            <w:gridSpan w:val="11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E31C65" w:rsidRDefault="0013389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100 000 руб. / 1 000 долларов США</w:t>
            </w:r>
          </w:p>
        </w:tc>
      </w:tr>
      <w:tr w:rsidR="00E31C65">
        <w:tc>
          <w:tcPr>
            <w:tcW w:w="2836" w:type="dxa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E31C65" w:rsidRDefault="0013389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Валюта:</w:t>
            </w:r>
          </w:p>
        </w:tc>
        <w:tc>
          <w:tcPr>
            <w:tcW w:w="7210" w:type="dxa"/>
            <w:gridSpan w:val="11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E31C65" w:rsidRDefault="0013389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руб. / доллары США</w:t>
            </w:r>
          </w:p>
        </w:tc>
      </w:tr>
      <w:tr w:rsidR="00E31C65">
        <w:tc>
          <w:tcPr>
            <w:tcW w:w="2836" w:type="dxa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E31C65" w:rsidRDefault="0013389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Срок депозита:</w:t>
            </w:r>
          </w:p>
        </w:tc>
        <w:tc>
          <w:tcPr>
            <w:tcW w:w="728" w:type="dxa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E31C65" w:rsidRDefault="0013389B">
            <w:pPr>
              <w:spacing w:after="0" w:line="240" w:lineRule="auto"/>
              <w:ind w:left="-3" w:right="-10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49" w:type="dxa"/>
          </w:tcPr>
          <w:p w:rsidR="00E31C65" w:rsidRDefault="0013389B">
            <w:pPr>
              <w:spacing w:after="0" w:line="240" w:lineRule="auto"/>
              <w:ind w:left="-3" w:right="-10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2-6</w:t>
            </w:r>
          </w:p>
        </w:tc>
        <w:tc>
          <w:tcPr>
            <w:tcW w:w="649" w:type="dxa"/>
          </w:tcPr>
          <w:p w:rsidR="00E31C65" w:rsidRDefault="0013389B">
            <w:pPr>
              <w:spacing w:after="0" w:line="240" w:lineRule="auto"/>
              <w:ind w:left="-3" w:right="-10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7-24</w:t>
            </w:r>
          </w:p>
        </w:tc>
        <w:tc>
          <w:tcPr>
            <w:tcW w:w="648" w:type="dxa"/>
          </w:tcPr>
          <w:p w:rsidR="00E31C65" w:rsidRDefault="0013389B">
            <w:pPr>
              <w:spacing w:after="0" w:line="240" w:lineRule="auto"/>
              <w:ind w:left="-3" w:right="-10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25-31</w:t>
            </w:r>
          </w:p>
        </w:tc>
        <w:tc>
          <w:tcPr>
            <w:tcW w:w="648" w:type="dxa"/>
          </w:tcPr>
          <w:p w:rsidR="00E31C65" w:rsidRDefault="0013389B">
            <w:pPr>
              <w:spacing w:after="0" w:line="240" w:lineRule="auto"/>
              <w:ind w:left="-3" w:right="-10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32-62</w:t>
            </w:r>
          </w:p>
        </w:tc>
        <w:tc>
          <w:tcPr>
            <w:tcW w:w="648" w:type="dxa"/>
          </w:tcPr>
          <w:p w:rsidR="00E31C65" w:rsidRDefault="0013389B">
            <w:pPr>
              <w:spacing w:after="0" w:line="240" w:lineRule="auto"/>
              <w:ind w:left="-3" w:right="-10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63-92</w:t>
            </w:r>
          </w:p>
        </w:tc>
        <w:tc>
          <w:tcPr>
            <w:tcW w:w="648" w:type="dxa"/>
          </w:tcPr>
          <w:p w:rsidR="00E31C65" w:rsidRDefault="0013389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93-122</w:t>
            </w:r>
          </w:p>
        </w:tc>
        <w:tc>
          <w:tcPr>
            <w:tcW w:w="648" w:type="dxa"/>
          </w:tcPr>
          <w:p w:rsidR="00E31C65" w:rsidRDefault="0013389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123-180</w:t>
            </w:r>
          </w:p>
        </w:tc>
        <w:tc>
          <w:tcPr>
            <w:tcW w:w="648" w:type="dxa"/>
          </w:tcPr>
          <w:p w:rsidR="00E31C65" w:rsidRDefault="0013389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181-270</w:t>
            </w:r>
          </w:p>
        </w:tc>
        <w:tc>
          <w:tcPr>
            <w:tcW w:w="648" w:type="dxa"/>
          </w:tcPr>
          <w:p w:rsidR="00E31C65" w:rsidRDefault="0013389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271-367</w:t>
            </w:r>
          </w:p>
        </w:tc>
        <w:tc>
          <w:tcPr>
            <w:tcW w:w="648" w:type="dxa"/>
          </w:tcPr>
          <w:p w:rsidR="00E31C65" w:rsidRDefault="0013389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368-400</w:t>
            </w:r>
          </w:p>
        </w:tc>
      </w:tr>
      <w:tr w:rsidR="00E31C65">
        <w:trPr>
          <w:trHeight w:val="23"/>
        </w:trPr>
        <w:tc>
          <w:tcPr>
            <w:tcW w:w="2836" w:type="dxa"/>
            <w:tcMar>
              <w:top w:w="30" w:type="dxa"/>
              <w:left w:w="150" w:type="dxa"/>
              <w:bottom w:w="30" w:type="dxa"/>
              <w:right w:w="150" w:type="dxa"/>
            </w:tcMar>
          </w:tcPr>
          <w:p w:rsidR="00E31C65" w:rsidRDefault="0013389B">
            <w:pPr>
              <w:spacing w:after="0" w:line="240" w:lineRule="auto"/>
              <w:ind w:right="-121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Процентная ставка, RUR</w:t>
            </w:r>
          </w:p>
        </w:tc>
        <w:tc>
          <w:tcPr>
            <w:tcW w:w="728" w:type="dxa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E31C65" w:rsidRDefault="00E31C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</w:tcPr>
          <w:p w:rsidR="00E31C65" w:rsidRDefault="00E31C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</w:tcPr>
          <w:p w:rsidR="00E31C65" w:rsidRDefault="00E31C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8" w:type="dxa"/>
            <w:vAlign w:val="center"/>
          </w:tcPr>
          <w:p w:rsidR="00E31C65" w:rsidRDefault="00E31C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8" w:type="dxa"/>
            <w:vAlign w:val="center"/>
          </w:tcPr>
          <w:p w:rsidR="00E31C65" w:rsidRDefault="00E31C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8" w:type="dxa"/>
            <w:vAlign w:val="center"/>
          </w:tcPr>
          <w:p w:rsidR="00E31C65" w:rsidRDefault="00E31C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8" w:type="dxa"/>
            <w:vAlign w:val="center"/>
          </w:tcPr>
          <w:p w:rsidR="00E31C65" w:rsidRDefault="00E31C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8" w:type="dxa"/>
            <w:vAlign w:val="center"/>
          </w:tcPr>
          <w:p w:rsidR="00E31C65" w:rsidRDefault="00E31C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8" w:type="dxa"/>
            <w:vAlign w:val="center"/>
          </w:tcPr>
          <w:p w:rsidR="00E31C65" w:rsidRDefault="00E31C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8" w:type="dxa"/>
            <w:vAlign w:val="center"/>
          </w:tcPr>
          <w:p w:rsidR="00E31C65" w:rsidRDefault="00E31C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8" w:type="dxa"/>
            <w:vAlign w:val="center"/>
          </w:tcPr>
          <w:p w:rsidR="00E31C65" w:rsidRDefault="00E31C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C65">
        <w:trPr>
          <w:trHeight w:val="74"/>
        </w:trPr>
        <w:tc>
          <w:tcPr>
            <w:tcW w:w="2836" w:type="dxa"/>
            <w:tcMar>
              <w:top w:w="30" w:type="dxa"/>
              <w:left w:w="150" w:type="dxa"/>
              <w:bottom w:w="30" w:type="dxa"/>
              <w:right w:w="150" w:type="dxa"/>
            </w:tcMar>
          </w:tcPr>
          <w:p w:rsidR="00E31C65" w:rsidRDefault="0013389B">
            <w:pPr>
              <w:spacing w:after="0" w:line="240" w:lineRule="auto"/>
              <w:ind w:right="-121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Процентная ставка,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USD</w:t>
            </w:r>
          </w:p>
        </w:tc>
        <w:tc>
          <w:tcPr>
            <w:tcW w:w="728" w:type="dxa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E31C65" w:rsidRDefault="00E31C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4" w:type="dxa"/>
            <w:gridSpan w:val="4"/>
            <w:vAlign w:val="center"/>
          </w:tcPr>
          <w:p w:rsidR="00E31C65" w:rsidRDefault="00E31C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8" w:type="dxa"/>
            <w:gridSpan w:val="6"/>
            <w:vAlign w:val="center"/>
          </w:tcPr>
          <w:p w:rsidR="00E31C65" w:rsidRDefault="00E31C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31C65">
        <w:tc>
          <w:tcPr>
            <w:tcW w:w="2836" w:type="dxa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E31C65" w:rsidRDefault="0013389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Порядок выплаты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процентов:</w:t>
            </w:r>
          </w:p>
        </w:tc>
        <w:tc>
          <w:tcPr>
            <w:tcW w:w="7210" w:type="dxa"/>
            <w:gridSpan w:val="11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E31C65" w:rsidRDefault="00E31C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E31C65">
        <w:tc>
          <w:tcPr>
            <w:tcW w:w="2836" w:type="dxa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E31C65" w:rsidRDefault="0013389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Капитализация процентов:</w:t>
            </w:r>
          </w:p>
        </w:tc>
        <w:tc>
          <w:tcPr>
            <w:tcW w:w="7210" w:type="dxa"/>
            <w:gridSpan w:val="11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E31C65" w:rsidRDefault="00E31C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E31C65">
        <w:tc>
          <w:tcPr>
            <w:tcW w:w="2836" w:type="dxa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E31C65" w:rsidRDefault="0013389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Возможность пролонгации:</w:t>
            </w:r>
          </w:p>
        </w:tc>
        <w:tc>
          <w:tcPr>
            <w:tcW w:w="7210" w:type="dxa"/>
            <w:gridSpan w:val="11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E31C65" w:rsidRDefault="00E31C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E31C65">
        <w:trPr>
          <w:trHeight w:val="36"/>
        </w:trPr>
        <w:tc>
          <w:tcPr>
            <w:tcW w:w="2836" w:type="dxa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E31C65" w:rsidRDefault="0013389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Пополнение депозита:</w:t>
            </w:r>
          </w:p>
        </w:tc>
        <w:tc>
          <w:tcPr>
            <w:tcW w:w="7210" w:type="dxa"/>
            <w:gridSpan w:val="11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E31C65" w:rsidRDefault="00E31C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E31C65">
        <w:tc>
          <w:tcPr>
            <w:tcW w:w="2836" w:type="dxa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E31C65" w:rsidRDefault="0013389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Частичное изъятие:</w:t>
            </w:r>
          </w:p>
        </w:tc>
        <w:tc>
          <w:tcPr>
            <w:tcW w:w="7210" w:type="dxa"/>
            <w:gridSpan w:val="11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E31C65" w:rsidRDefault="00E31C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E31C65">
        <w:tc>
          <w:tcPr>
            <w:tcW w:w="2836" w:type="dxa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E31C65" w:rsidRDefault="0013389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Досрочное расторжение:</w:t>
            </w:r>
          </w:p>
        </w:tc>
        <w:tc>
          <w:tcPr>
            <w:tcW w:w="7210" w:type="dxa"/>
            <w:gridSpan w:val="11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E31C65" w:rsidRDefault="00E31C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</w:tbl>
    <w:p w:rsidR="00E31C65" w:rsidRDefault="00E31C65">
      <w:pPr>
        <w:spacing w:after="0" w:line="240" w:lineRule="auto"/>
        <w:contextualSpacing/>
        <w:rPr>
          <w:rFonts w:eastAsia="Times New Roman" w:cs="Times New Roman"/>
        </w:rPr>
      </w:pPr>
    </w:p>
    <w:p w:rsidR="00E31C65" w:rsidRDefault="0013389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Cs/>
          <w:lang w:eastAsia="ru-RU"/>
        </w:rPr>
      </w:pPr>
      <w:r>
        <w:rPr>
          <w:rFonts w:ascii="Times New Roman" w:eastAsia="Times New Roman" w:hAnsi="Times New Roman" w:cs="Times New Roman"/>
          <w:b/>
          <w:iCs/>
          <w:lang w:eastAsia="ru-RU"/>
        </w:rPr>
        <w:t>Депозит «Удобный»</w:t>
      </w:r>
    </w:p>
    <w:p w:rsidR="00E31C65" w:rsidRDefault="00E31C65">
      <w:pPr>
        <w:spacing w:after="0" w:line="240" w:lineRule="auto"/>
        <w:contextualSpacing/>
        <w:jc w:val="center"/>
        <w:rPr>
          <w:rFonts w:eastAsia="Times New Roman" w:cs="Times New Roman"/>
        </w:rPr>
      </w:pPr>
    </w:p>
    <w:tbl>
      <w:tblPr>
        <w:tblW w:w="5385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37"/>
        <w:gridCol w:w="760"/>
        <w:gridCol w:w="538"/>
        <w:gridCol w:w="539"/>
        <w:gridCol w:w="560"/>
        <w:gridCol w:w="541"/>
        <w:gridCol w:w="541"/>
        <w:gridCol w:w="541"/>
        <w:gridCol w:w="541"/>
        <w:gridCol w:w="541"/>
        <w:gridCol w:w="541"/>
        <w:gridCol w:w="541"/>
        <w:gridCol w:w="541"/>
        <w:gridCol w:w="501"/>
      </w:tblGrid>
      <w:tr w:rsidR="00E31C65">
        <w:tc>
          <w:tcPr>
            <w:tcW w:w="1409" w:type="pct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E31C65" w:rsidRDefault="0013389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Минимальная сумма:</w:t>
            </w:r>
          </w:p>
        </w:tc>
        <w:tc>
          <w:tcPr>
            <w:tcW w:w="3591" w:type="pct"/>
            <w:gridSpan w:val="13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E31C65" w:rsidRDefault="00E31C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E31C65">
        <w:tc>
          <w:tcPr>
            <w:tcW w:w="1409" w:type="pct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E31C65" w:rsidRDefault="0013389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Валюта:</w:t>
            </w:r>
          </w:p>
        </w:tc>
        <w:tc>
          <w:tcPr>
            <w:tcW w:w="3591" w:type="pct"/>
            <w:gridSpan w:val="13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E31C65" w:rsidRDefault="00E31C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E31C65">
        <w:tc>
          <w:tcPr>
            <w:tcW w:w="1409" w:type="pct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E31C65" w:rsidRDefault="0013389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депозита:</w:t>
            </w:r>
          </w:p>
        </w:tc>
        <w:tc>
          <w:tcPr>
            <w:tcW w:w="3591" w:type="pct"/>
            <w:gridSpan w:val="13"/>
          </w:tcPr>
          <w:p w:rsidR="00E31C65" w:rsidRDefault="00E31C65">
            <w:pPr>
              <w:spacing w:after="0" w:line="240" w:lineRule="auto"/>
              <w:ind w:firstLine="74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31C65">
        <w:trPr>
          <w:trHeight w:val="24"/>
        </w:trPr>
        <w:tc>
          <w:tcPr>
            <w:tcW w:w="1409" w:type="pct"/>
            <w:vMerge w:val="restart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E31C65" w:rsidRDefault="0013389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Процентная ставка: </w:t>
            </w:r>
          </w:p>
        </w:tc>
        <w:tc>
          <w:tcPr>
            <w:tcW w:w="377" w:type="pct"/>
          </w:tcPr>
          <w:p w:rsidR="00E31C65" w:rsidRDefault="0013389B">
            <w:pPr>
              <w:spacing w:after="0" w:line="240" w:lineRule="auto"/>
              <w:ind w:left="2" w:right="-121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RUR</w:t>
            </w:r>
          </w:p>
        </w:tc>
        <w:tc>
          <w:tcPr>
            <w:tcW w:w="3214" w:type="pct"/>
            <w:gridSpan w:val="12"/>
          </w:tcPr>
          <w:p w:rsidR="00E31C65" w:rsidRDefault="00E31C65">
            <w:pPr>
              <w:spacing w:after="0" w:line="240" w:lineRule="auto"/>
              <w:ind w:left="126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31C65">
        <w:trPr>
          <w:trHeight w:val="234"/>
        </w:trPr>
        <w:tc>
          <w:tcPr>
            <w:tcW w:w="1409" w:type="pct"/>
            <w:vMerge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E31C65" w:rsidRDefault="00E31C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</w:tcPr>
          <w:p w:rsidR="00E31C65" w:rsidRDefault="0013389B">
            <w:pPr>
              <w:spacing w:after="0" w:line="240" w:lineRule="auto"/>
              <w:ind w:left="2" w:right="-121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USD</w:t>
            </w:r>
          </w:p>
        </w:tc>
        <w:tc>
          <w:tcPr>
            <w:tcW w:w="3214" w:type="pct"/>
            <w:gridSpan w:val="12"/>
          </w:tcPr>
          <w:p w:rsidR="00E31C65" w:rsidRDefault="00E31C65">
            <w:pPr>
              <w:spacing w:after="0" w:line="240" w:lineRule="auto"/>
              <w:ind w:left="126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1C65">
        <w:tc>
          <w:tcPr>
            <w:tcW w:w="1409" w:type="pct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E31C65" w:rsidRDefault="0013389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Порядок выплаты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процентов:</w:t>
            </w:r>
          </w:p>
        </w:tc>
        <w:tc>
          <w:tcPr>
            <w:tcW w:w="3591" w:type="pct"/>
            <w:gridSpan w:val="13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E31C65" w:rsidRDefault="00E31C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E31C65">
        <w:tc>
          <w:tcPr>
            <w:tcW w:w="1409" w:type="pct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E31C65" w:rsidRDefault="0013389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Капитализация процентов:</w:t>
            </w:r>
          </w:p>
        </w:tc>
        <w:tc>
          <w:tcPr>
            <w:tcW w:w="3591" w:type="pct"/>
            <w:gridSpan w:val="13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E31C65" w:rsidRDefault="00E31C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E31C65">
        <w:tc>
          <w:tcPr>
            <w:tcW w:w="1409" w:type="pct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E31C65" w:rsidRDefault="0013389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Возможность пролонгации:</w:t>
            </w:r>
          </w:p>
        </w:tc>
        <w:tc>
          <w:tcPr>
            <w:tcW w:w="3591" w:type="pct"/>
            <w:gridSpan w:val="13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E31C65" w:rsidRDefault="00E31C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E31C65">
        <w:trPr>
          <w:trHeight w:val="36"/>
        </w:trPr>
        <w:tc>
          <w:tcPr>
            <w:tcW w:w="1409" w:type="pct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E31C65" w:rsidRDefault="0013389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Пополнение депозита:</w:t>
            </w:r>
          </w:p>
        </w:tc>
        <w:tc>
          <w:tcPr>
            <w:tcW w:w="3591" w:type="pct"/>
            <w:gridSpan w:val="13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E31C65" w:rsidRDefault="00E31C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E31C65">
        <w:tc>
          <w:tcPr>
            <w:tcW w:w="1409" w:type="pct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E31C65" w:rsidRDefault="0013389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Частичное изъятие:</w:t>
            </w:r>
          </w:p>
        </w:tc>
        <w:tc>
          <w:tcPr>
            <w:tcW w:w="3591" w:type="pct"/>
            <w:gridSpan w:val="13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E31C65" w:rsidRDefault="00E31C6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E31C65">
        <w:trPr>
          <w:trHeight w:val="49"/>
        </w:trPr>
        <w:tc>
          <w:tcPr>
            <w:tcW w:w="1409" w:type="pct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E31C65" w:rsidRDefault="0013389B">
            <w:pPr>
              <w:spacing w:after="0" w:line="240" w:lineRule="auto"/>
              <w:ind w:right="-14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 неснижаемого остатка:</w:t>
            </w:r>
          </w:p>
        </w:tc>
        <w:tc>
          <w:tcPr>
            <w:tcW w:w="3591" w:type="pct"/>
            <w:gridSpan w:val="13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E31C65" w:rsidRDefault="00E31C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1C65">
        <w:trPr>
          <w:trHeight w:val="319"/>
        </w:trPr>
        <w:tc>
          <w:tcPr>
            <w:tcW w:w="1409" w:type="pct"/>
            <w:vMerge w:val="restart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E31C65" w:rsidRDefault="0013389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Досрочное расторжение:</w:t>
            </w:r>
          </w:p>
        </w:tc>
        <w:tc>
          <w:tcPr>
            <w:tcW w:w="644" w:type="pct"/>
            <w:gridSpan w:val="2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E31C65" w:rsidRDefault="0013389B">
            <w:pPr>
              <w:spacing w:after="0" w:line="240" w:lineRule="auto"/>
              <w:ind w:right="-121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Срок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депозита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 дней</w:t>
            </w:r>
          </w:p>
        </w:tc>
        <w:tc>
          <w:tcPr>
            <w:tcW w:w="268" w:type="pct"/>
            <w:vAlign w:val="center"/>
          </w:tcPr>
          <w:p w:rsidR="00E31C65" w:rsidRDefault="0013389B">
            <w:pPr>
              <w:spacing w:after="0" w:line="240" w:lineRule="auto"/>
              <w:ind w:right="-136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1 - 2</w:t>
            </w:r>
          </w:p>
        </w:tc>
        <w:tc>
          <w:tcPr>
            <w:tcW w:w="278" w:type="pct"/>
            <w:vAlign w:val="center"/>
          </w:tcPr>
          <w:p w:rsidR="00E31C65" w:rsidRDefault="0013389B">
            <w:pPr>
              <w:spacing w:after="0" w:line="240" w:lineRule="auto"/>
              <w:ind w:right="-172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3 - 6</w:t>
            </w:r>
          </w:p>
        </w:tc>
        <w:tc>
          <w:tcPr>
            <w:tcW w:w="269" w:type="pct"/>
            <w:vAlign w:val="center"/>
          </w:tcPr>
          <w:p w:rsidR="00E31C65" w:rsidRDefault="0013389B">
            <w:pPr>
              <w:spacing w:after="0" w:line="240" w:lineRule="auto"/>
              <w:ind w:left="-44" w:right="-67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7 - 24</w:t>
            </w:r>
          </w:p>
        </w:tc>
        <w:tc>
          <w:tcPr>
            <w:tcW w:w="269" w:type="pct"/>
            <w:vAlign w:val="center"/>
          </w:tcPr>
          <w:p w:rsidR="00E31C65" w:rsidRDefault="0013389B">
            <w:pPr>
              <w:spacing w:after="0" w:line="240" w:lineRule="auto"/>
              <w:ind w:right="-136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25 -31</w:t>
            </w:r>
          </w:p>
        </w:tc>
        <w:tc>
          <w:tcPr>
            <w:tcW w:w="269" w:type="pct"/>
            <w:vAlign w:val="center"/>
          </w:tcPr>
          <w:p w:rsidR="00E31C65" w:rsidRDefault="0013389B">
            <w:pPr>
              <w:spacing w:after="0" w:line="240" w:lineRule="auto"/>
              <w:ind w:left="-34" w:right="-136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32 - 62</w:t>
            </w:r>
          </w:p>
        </w:tc>
        <w:tc>
          <w:tcPr>
            <w:tcW w:w="269" w:type="pct"/>
            <w:vAlign w:val="center"/>
          </w:tcPr>
          <w:p w:rsidR="00E31C65" w:rsidRDefault="0013389B">
            <w:pPr>
              <w:spacing w:after="0" w:line="240" w:lineRule="auto"/>
              <w:ind w:right="-136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63 -92</w:t>
            </w:r>
          </w:p>
        </w:tc>
        <w:tc>
          <w:tcPr>
            <w:tcW w:w="269" w:type="pct"/>
            <w:vAlign w:val="center"/>
          </w:tcPr>
          <w:p w:rsidR="00E31C65" w:rsidRDefault="0013389B">
            <w:pPr>
              <w:spacing w:after="0" w:line="240" w:lineRule="auto"/>
              <w:ind w:right="-136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93 -122</w:t>
            </w:r>
          </w:p>
        </w:tc>
        <w:tc>
          <w:tcPr>
            <w:tcW w:w="269" w:type="pct"/>
            <w:vAlign w:val="center"/>
          </w:tcPr>
          <w:p w:rsidR="00E31C65" w:rsidRDefault="0013389B">
            <w:pPr>
              <w:spacing w:after="0" w:line="240" w:lineRule="auto"/>
              <w:ind w:right="-136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123 –</w:t>
            </w:r>
          </w:p>
          <w:p w:rsidR="00E31C65" w:rsidRDefault="0013389B">
            <w:pPr>
              <w:spacing w:after="0" w:line="240" w:lineRule="auto"/>
              <w:ind w:right="-136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180</w:t>
            </w:r>
          </w:p>
        </w:tc>
        <w:tc>
          <w:tcPr>
            <w:tcW w:w="269" w:type="pct"/>
            <w:vAlign w:val="center"/>
          </w:tcPr>
          <w:p w:rsidR="00E31C65" w:rsidRDefault="0013389B">
            <w:pPr>
              <w:spacing w:after="0" w:line="240" w:lineRule="auto"/>
              <w:ind w:right="-136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181 –</w:t>
            </w:r>
          </w:p>
          <w:p w:rsidR="00E31C65" w:rsidRDefault="0013389B">
            <w:pPr>
              <w:spacing w:after="0" w:line="240" w:lineRule="auto"/>
              <w:ind w:right="-136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270</w:t>
            </w:r>
          </w:p>
        </w:tc>
        <w:tc>
          <w:tcPr>
            <w:tcW w:w="269" w:type="pct"/>
            <w:vAlign w:val="center"/>
          </w:tcPr>
          <w:p w:rsidR="00E31C65" w:rsidRDefault="0013389B">
            <w:pPr>
              <w:spacing w:after="0" w:line="240" w:lineRule="auto"/>
              <w:ind w:right="-136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271 –</w:t>
            </w:r>
          </w:p>
          <w:p w:rsidR="00E31C65" w:rsidRDefault="0013389B">
            <w:pPr>
              <w:spacing w:after="0" w:line="240" w:lineRule="auto"/>
              <w:ind w:right="-136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367</w:t>
            </w:r>
          </w:p>
        </w:tc>
        <w:tc>
          <w:tcPr>
            <w:tcW w:w="251" w:type="pct"/>
            <w:vAlign w:val="center"/>
          </w:tcPr>
          <w:p w:rsidR="00E31C65" w:rsidRDefault="0013389B">
            <w:pPr>
              <w:spacing w:after="0" w:line="240" w:lineRule="auto"/>
              <w:ind w:right="-136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368</w:t>
            </w:r>
          </w:p>
        </w:tc>
      </w:tr>
      <w:tr w:rsidR="00E31C65">
        <w:trPr>
          <w:trHeight w:val="220"/>
        </w:trPr>
        <w:tc>
          <w:tcPr>
            <w:tcW w:w="1409" w:type="pct"/>
            <w:vMerge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E31C65" w:rsidRDefault="00E31C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4" w:type="pct"/>
            <w:gridSpan w:val="2"/>
            <w:tcMar>
              <w:top w:w="30" w:type="dxa"/>
              <w:left w:w="150" w:type="dxa"/>
              <w:bottom w:w="30" w:type="dxa"/>
              <w:right w:w="150" w:type="dxa"/>
            </w:tcMar>
          </w:tcPr>
          <w:p w:rsidR="00E31C65" w:rsidRDefault="0013389B">
            <w:pPr>
              <w:spacing w:after="0" w:line="240" w:lineRule="auto"/>
              <w:ind w:right="-121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Процентная ставка, RUR</w:t>
            </w:r>
          </w:p>
        </w:tc>
        <w:tc>
          <w:tcPr>
            <w:tcW w:w="268" w:type="pct"/>
          </w:tcPr>
          <w:p w:rsidR="00E31C65" w:rsidRDefault="00E31C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</w:tcPr>
          <w:p w:rsidR="00E31C65" w:rsidRDefault="00E31C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69" w:type="pct"/>
          </w:tcPr>
          <w:p w:rsidR="00E31C65" w:rsidRDefault="00E31C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69" w:type="pct"/>
          </w:tcPr>
          <w:p w:rsidR="00E31C65" w:rsidRDefault="00E31C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69" w:type="pct"/>
          </w:tcPr>
          <w:p w:rsidR="00E31C65" w:rsidRDefault="00E31C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69" w:type="pct"/>
          </w:tcPr>
          <w:p w:rsidR="00E31C65" w:rsidRDefault="00E31C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69" w:type="pct"/>
          </w:tcPr>
          <w:p w:rsidR="00E31C65" w:rsidRDefault="00E31C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69" w:type="pct"/>
          </w:tcPr>
          <w:p w:rsidR="00E31C65" w:rsidRDefault="00E31C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69" w:type="pct"/>
          </w:tcPr>
          <w:p w:rsidR="00E31C65" w:rsidRDefault="00E31C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69" w:type="pct"/>
          </w:tcPr>
          <w:p w:rsidR="00E31C65" w:rsidRDefault="00E31C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</w:tcPr>
          <w:p w:rsidR="00E31C65" w:rsidRDefault="00E31C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E31C65">
        <w:trPr>
          <w:trHeight w:val="220"/>
        </w:trPr>
        <w:tc>
          <w:tcPr>
            <w:tcW w:w="1409" w:type="pct"/>
            <w:vMerge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E31C65" w:rsidRDefault="00E31C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4" w:type="pct"/>
            <w:gridSpan w:val="2"/>
            <w:tcMar>
              <w:top w:w="30" w:type="dxa"/>
              <w:left w:w="150" w:type="dxa"/>
              <w:bottom w:w="30" w:type="dxa"/>
              <w:right w:w="150" w:type="dxa"/>
            </w:tcMar>
          </w:tcPr>
          <w:p w:rsidR="00E31C65" w:rsidRDefault="0013389B">
            <w:pPr>
              <w:spacing w:after="0" w:line="240" w:lineRule="auto"/>
              <w:ind w:right="-121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Процентная ставка,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USD</w:t>
            </w:r>
          </w:p>
        </w:tc>
        <w:tc>
          <w:tcPr>
            <w:tcW w:w="268" w:type="pct"/>
            <w:vAlign w:val="center"/>
          </w:tcPr>
          <w:p w:rsidR="00E31C65" w:rsidRDefault="00E31C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78" w:type="pct"/>
            <w:vAlign w:val="center"/>
          </w:tcPr>
          <w:p w:rsidR="00E31C65" w:rsidRDefault="00E31C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69" w:type="pct"/>
            <w:vAlign w:val="center"/>
          </w:tcPr>
          <w:p w:rsidR="00E31C65" w:rsidRDefault="00E31C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69" w:type="pct"/>
            <w:vAlign w:val="center"/>
          </w:tcPr>
          <w:p w:rsidR="00E31C65" w:rsidRDefault="00E31C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69" w:type="pct"/>
            <w:vAlign w:val="center"/>
          </w:tcPr>
          <w:p w:rsidR="00E31C65" w:rsidRDefault="00E31C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69" w:type="pct"/>
            <w:vAlign w:val="center"/>
          </w:tcPr>
          <w:p w:rsidR="00E31C65" w:rsidRDefault="00E31C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69" w:type="pct"/>
            <w:vAlign w:val="center"/>
          </w:tcPr>
          <w:p w:rsidR="00E31C65" w:rsidRDefault="00E31C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69" w:type="pct"/>
            <w:vAlign w:val="center"/>
          </w:tcPr>
          <w:p w:rsidR="00E31C65" w:rsidRDefault="00E31C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69" w:type="pct"/>
            <w:vAlign w:val="center"/>
          </w:tcPr>
          <w:p w:rsidR="00E31C65" w:rsidRDefault="00E31C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69" w:type="pct"/>
            <w:vAlign w:val="center"/>
          </w:tcPr>
          <w:p w:rsidR="00E31C65" w:rsidRDefault="00E31C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:rsidR="00E31C65" w:rsidRDefault="00E31C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E31C65">
        <w:trPr>
          <w:trHeight w:val="413"/>
        </w:trPr>
        <w:tc>
          <w:tcPr>
            <w:tcW w:w="1409" w:type="pct"/>
            <w:vMerge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E31C65" w:rsidRDefault="00E31C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91" w:type="pct"/>
            <w:gridSpan w:val="13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E31C65" w:rsidRDefault="0013389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Проценты начисляются исходя из ставки, соответствующей фактическому сроку нахождения денежных средств на депозите </w:t>
            </w:r>
          </w:p>
        </w:tc>
      </w:tr>
    </w:tbl>
    <w:p w:rsidR="00E31C65" w:rsidRDefault="00E31C65">
      <w:pPr>
        <w:keepNext/>
        <w:keepLines/>
        <w:spacing w:after="0" w:line="240" w:lineRule="auto"/>
        <w:outlineLvl w:val="0"/>
        <w:rPr>
          <w:rFonts w:ascii="Times New Roman" w:hAnsi="Times New Roman" w:cs="Times New Roman"/>
        </w:rPr>
      </w:pPr>
    </w:p>
    <w:p w:rsidR="00E31C65" w:rsidRDefault="00E31C65">
      <w:pPr>
        <w:keepNext/>
        <w:keepLines/>
        <w:spacing w:after="0" w:line="240" w:lineRule="auto"/>
        <w:outlineLvl w:val="0"/>
        <w:rPr>
          <w:rFonts w:ascii="Times New Roman" w:hAnsi="Times New Roman" w:cs="Times New Roman"/>
        </w:rPr>
      </w:pPr>
    </w:p>
    <w:sectPr w:rsidR="00E31C65">
      <w:headerReference w:type="default" r:id="rId13"/>
      <w:footerReference w:type="default" r:id="rId14"/>
      <w:pgSz w:w="11906" w:h="16838"/>
      <w:pgMar w:top="1134" w:right="1134" w:bottom="1134" w:left="1418" w:header="709" w:footer="40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1C65" w:rsidRDefault="0013389B">
      <w:pPr>
        <w:spacing w:after="0" w:line="240" w:lineRule="auto"/>
      </w:pPr>
      <w:r>
        <w:separator/>
      </w:r>
    </w:p>
  </w:endnote>
  <w:endnote w:type="continuationSeparator" w:id="0">
    <w:p w:rsidR="00E31C65" w:rsidRDefault="0013389B">
      <w:pPr>
        <w:spacing w:after="0" w:line="240" w:lineRule="auto"/>
      </w:pPr>
      <w:r>
        <w:continuationSeparator/>
      </w:r>
    </w:p>
  </w:endnote>
  <w:endnote w:type="continuationNotice" w:id="1">
    <w:p w:rsidR="00E31C65" w:rsidRDefault="00E31C6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MS Shell Dlg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1C65" w:rsidRDefault="00E31C65">
    <w:pPr>
      <w:pStyle w:val="af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1C65" w:rsidRDefault="0013389B">
      <w:pPr>
        <w:spacing w:after="0" w:line="240" w:lineRule="auto"/>
      </w:pPr>
      <w:r>
        <w:separator/>
      </w:r>
    </w:p>
  </w:footnote>
  <w:footnote w:type="continuationSeparator" w:id="0">
    <w:p w:rsidR="00E31C65" w:rsidRDefault="0013389B">
      <w:pPr>
        <w:spacing w:after="0" w:line="240" w:lineRule="auto"/>
      </w:pPr>
      <w:r>
        <w:continuationSeparator/>
      </w:r>
    </w:p>
  </w:footnote>
  <w:footnote w:type="continuationNotice" w:id="1">
    <w:p w:rsidR="00E31C65" w:rsidRDefault="00E31C6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1198433"/>
      <w:docPartObj>
        <w:docPartGallery w:val="Page Numbers (Top of Page)"/>
        <w:docPartUnique/>
      </w:docPartObj>
    </w:sdtPr>
    <w:sdtEndPr/>
    <w:sdtContent>
      <w:p w:rsidR="00E31C65" w:rsidRDefault="0013389B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17</w:t>
        </w:r>
        <w:r>
          <w:fldChar w:fldCharType="end"/>
        </w:r>
      </w:p>
    </w:sdtContent>
  </w:sdt>
  <w:p w:rsidR="00E31C65" w:rsidRDefault="00E31C65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65242"/>
    <w:multiLevelType w:val="multilevel"/>
    <w:tmpl w:val="3626D60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9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012E6E26"/>
    <w:multiLevelType w:val="multilevel"/>
    <w:tmpl w:val="9CF02BA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022A3992"/>
    <w:multiLevelType w:val="multilevel"/>
    <w:tmpl w:val="A17EF418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834" w:hanging="48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  <w:color w:val="auto"/>
      </w:rPr>
    </w:lvl>
  </w:abstractNum>
  <w:abstractNum w:abstractNumId="3" w15:restartNumberingAfterBreak="0">
    <w:nsid w:val="02BC18EB"/>
    <w:multiLevelType w:val="multilevel"/>
    <w:tmpl w:val="3D3224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6F10042"/>
    <w:multiLevelType w:val="multilevel"/>
    <w:tmpl w:val="9CF02BA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 w15:restartNumberingAfterBreak="0">
    <w:nsid w:val="0B7243DF"/>
    <w:multiLevelType w:val="multilevel"/>
    <w:tmpl w:val="087CCFF4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0DD41F90"/>
    <w:multiLevelType w:val="multilevel"/>
    <w:tmpl w:val="FEEE8BAE"/>
    <w:lvl w:ilvl="0">
      <w:start w:val="2"/>
      <w:numFmt w:val="decimal"/>
      <w:lvlText w:val="5.1,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E3F267F"/>
    <w:multiLevelType w:val="hybridMultilevel"/>
    <w:tmpl w:val="085892E4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8" w15:restartNumberingAfterBreak="0">
    <w:nsid w:val="0FDD4731"/>
    <w:multiLevelType w:val="multilevel"/>
    <w:tmpl w:val="ABE4EE1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" w15:restartNumberingAfterBreak="0">
    <w:nsid w:val="1D2674AA"/>
    <w:multiLevelType w:val="multilevel"/>
    <w:tmpl w:val="F82AF26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D3835C5"/>
    <w:multiLevelType w:val="multilevel"/>
    <w:tmpl w:val="07FE0D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22A51E9"/>
    <w:multiLevelType w:val="hybridMultilevel"/>
    <w:tmpl w:val="5838C7B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687779"/>
    <w:multiLevelType w:val="multilevel"/>
    <w:tmpl w:val="9CF02BA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3" w15:restartNumberingAfterBreak="0">
    <w:nsid w:val="2C376EDD"/>
    <w:multiLevelType w:val="multilevel"/>
    <w:tmpl w:val="D7161B72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834" w:hanging="480"/>
      </w:pPr>
      <w:rPr>
        <w:rFonts w:hint="default"/>
        <w:color w:val="auto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  <w:color w:val="auto"/>
      </w:rPr>
    </w:lvl>
  </w:abstractNum>
  <w:abstractNum w:abstractNumId="14" w15:restartNumberingAfterBreak="0">
    <w:nsid w:val="2CBD7D9A"/>
    <w:multiLevelType w:val="multilevel"/>
    <w:tmpl w:val="B1C8B66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3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9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96" w:hanging="1800"/>
      </w:pPr>
      <w:rPr>
        <w:rFonts w:hint="default"/>
      </w:rPr>
    </w:lvl>
  </w:abstractNum>
  <w:abstractNum w:abstractNumId="15" w15:restartNumberingAfterBreak="0">
    <w:nsid w:val="350D600D"/>
    <w:multiLevelType w:val="multilevel"/>
    <w:tmpl w:val="35FC611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35606E4C"/>
    <w:multiLevelType w:val="multilevel"/>
    <w:tmpl w:val="1F8C8F1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9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abstractNum w:abstractNumId="17" w15:restartNumberingAfterBreak="0">
    <w:nsid w:val="3BBB2279"/>
    <w:multiLevelType w:val="multilevel"/>
    <w:tmpl w:val="566A9560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9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abstractNum w:abstractNumId="18" w15:restartNumberingAfterBreak="0">
    <w:nsid w:val="40373FC4"/>
    <w:multiLevelType w:val="multilevel"/>
    <w:tmpl w:val="1652B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3030F01"/>
    <w:multiLevelType w:val="multilevel"/>
    <w:tmpl w:val="9CF02BA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0" w15:restartNumberingAfterBreak="0">
    <w:nsid w:val="43C81E5B"/>
    <w:multiLevelType w:val="multilevel"/>
    <w:tmpl w:val="1B7E2F06"/>
    <w:lvl w:ilvl="0">
      <w:start w:val="5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Bidi" w:hint="default"/>
      </w:rPr>
    </w:lvl>
    <w:lvl w:ilvl="1">
      <w:start w:val="2"/>
      <w:numFmt w:val="decimal"/>
      <w:lvlText w:val="%1.%2."/>
      <w:lvlJc w:val="left"/>
      <w:pPr>
        <w:ind w:left="2268" w:hanging="360"/>
      </w:pPr>
      <w:rPr>
        <w:rFonts w:ascii="Times New Roman" w:eastAsiaTheme="minorHAnsi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4536" w:hanging="720"/>
      </w:pPr>
      <w:rPr>
        <w:rFonts w:asciiTheme="minorHAnsi" w:eastAsiaTheme="minorHAnsi" w:hAnsiTheme="minorHAnsi" w:cstheme="minorBidi" w:hint="default"/>
      </w:rPr>
    </w:lvl>
    <w:lvl w:ilvl="3">
      <w:start w:val="1"/>
      <w:numFmt w:val="decimal"/>
      <w:lvlText w:val="%1.%2.%3.%4."/>
      <w:lvlJc w:val="left"/>
      <w:pPr>
        <w:ind w:left="6444" w:hanging="720"/>
      </w:pPr>
      <w:rPr>
        <w:rFonts w:asciiTheme="minorHAnsi" w:eastAsiaTheme="minorHAnsi" w:hAnsiTheme="minorHAnsi" w:cstheme="minorBidi" w:hint="default"/>
      </w:rPr>
    </w:lvl>
    <w:lvl w:ilvl="4">
      <w:start w:val="1"/>
      <w:numFmt w:val="decimal"/>
      <w:lvlText w:val="%1.%2.%3.%4.%5."/>
      <w:lvlJc w:val="left"/>
      <w:pPr>
        <w:ind w:left="8712" w:hanging="1080"/>
      </w:pPr>
      <w:rPr>
        <w:rFonts w:asciiTheme="minorHAnsi" w:eastAsiaTheme="minorHAnsi" w:hAnsiTheme="minorHAnsi" w:cstheme="minorBidi" w:hint="default"/>
      </w:rPr>
    </w:lvl>
    <w:lvl w:ilvl="5">
      <w:start w:val="1"/>
      <w:numFmt w:val="decimal"/>
      <w:lvlText w:val="%1.%2.%3.%4.%5.%6."/>
      <w:lvlJc w:val="left"/>
      <w:pPr>
        <w:ind w:left="10620" w:hanging="1080"/>
      </w:pPr>
      <w:rPr>
        <w:rFonts w:asciiTheme="minorHAnsi" w:eastAsiaTheme="minorHAnsi" w:hAnsiTheme="minorHAnsi" w:cstheme="minorBidi" w:hint="default"/>
      </w:rPr>
    </w:lvl>
    <w:lvl w:ilvl="6">
      <w:start w:val="1"/>
      <w:numFmt w:val="decimal"/>
      <w:lvlText w:val="%1.%2.%3.%4.%5.%6.%7."/>
      <w:lvlJc w:val="left"/>
      <w:pPr>
        <w:ind w:left="12888" w:hanging="1440"/>
      </w:pPr>
      <w:rPr>
        <w:rFonts w:asciiTheme="minorHAnsi" w:eastAsiaTheme="minorHAnsi" w:hAnsiTheme="minorHAnsi" w:cstheme="minorBidi" w:hint="default"/>
      </w:rPr>
    </w:lvl>
    <w:lvl w:ilvl="7">
      <w:start w:val="1"/>
      <w:numFmt w:val="decimal"/>
      <w:lvlText w:val="%1.%2.%3.%4.%5.%6.%7.%8."/>
      <w:lvlJc w:val="left"/>
      <w:pPr>
        <w:ind w:left="14796" w:hanging="1440"/>
      </w:pPr>
      <w:rPr>
        <w:rFonts w:asciiTheme="minorHAnsi" w:eastAsiaTheme="minorHAnsi" w:hAnsiTheme="minorHAnsi" w:cstheme="minorBidi" w:hint="default"/>
      </w:rPr>
    </w:lvl>
    <w:lvl w:ilvl="8">
      <w:start w:val="1"/>
      <w:numFmt w:val="decimal"/>
      <w:lvlText w:val="%1.%2.%3.%4.%5.%6.%7.%8.%9."/>
      <w:lvlJc w:val="left"/>
      <w:pPr>
        <w:ind w:left="17064" w:hanging="1800"/>
      </w:pPr>
      <w:rPr>
        <w:rFonts w:asciiTheme="minorHAnsi" w:eastAsiaTheme="minorHAnsi" w:hAnsiTheme="minorHAnsi" w:cstheme="minorBidi" w:hint="default"/>
      </w:rPr>
    </w:lvl>
  </w:abstractNum>
  <w:abstractNum w:abstractNumId="21" w15:restartNumberingAfterBreak="0">
    <w:nsid w:val="45E473B1"/>
    <w:multiLevelType w:val="multilevel"/>
    <w:tmpl w:val="50FC32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B4547BA"/>
    <w:multiLevelType w:val="multilevel"/>
    <w:tmpl w:val="C08442A8"/>
    <w:lvl w:ilvl="0">
      <w:start w:val="8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eastAsiaTheme="minorHAnsi" w:hint="default"/>
      </w:rPr>
    </w:lvl>
  </w:abstractNum>
  <w:abstractNum w:abstractNumId="23" w15:restartNumberingAfterBreak="0">
    <w:nsid w:val="4C0E02F0"/>
    <w:multiLevelType w:val="multilevel"/>
    <w:tmpl w:val="B89CADBE"/>
    <w:lvl w:ilvl="0">
      <w:start w:val="1"/>
      <w:numFmt w:val="decimal"/>
      <w:lvlText w:val="4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ECF12D4"/>
    <w:multiLevelType w:val="multilevel"/>
    <w:tmpl w:val="FD683F2A"/>
    <w:lvl w:ilvl="0">
      <w:start w:val="6"/>
      <w:numFmt w:val="decimal"/>
      <w:lvlText w:val="%1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1437" w:hanging="36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2874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3951" w:hanging="72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5388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6465" w:hanging="108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7902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8979" w:hanging="144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10416" w:hanging="1800"/>
      </w:pPr>
      <w:rPr>
        <w:rFonts w:eastAsiaTheme="minorHAnsi" w:hint="default"/>
      </w:rPr>
    </w:lvl>
  </w:abstractNum>
  <w:abstractNum w:abstractNumId="25" w15:restartNumberingAfterBreak="0">
    <w:nsid w:val="54DA64B0"/>
    <w:multiLevelType w:val="hybridMultilevel"/>
    <w:tmpl w:val="DC1230D4"/>
    <w:lvl w:ilvl="0" w:tplc="9A3C8A4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6" w15:restartNumberingAfterBreak="0">
    <w:nsid w:val="580759E2"/>
    <w:multiLevelType w:val="hybridMultilevel"/>
    <w:tmpl w:val="04EACB06"/>
    <w:lvl w:ilvl="0" w:tplc="04190013">
      <w:start w:val="1"/>
      <w:numFmt w:val="upperRoman"/>
      <w:lvlText w:val="%1."/>
      <w:lvlJc w:val="righ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7" w15:restartNumberingAfterBreak="0">
    <w:nsid w:val="58DA5F24"/>
    <w:multiLevelType w:val="multilevel"/>
    <w:tmpl w:val="11E4BFAA"/>
    <w:lvl w:ilvl="0">
      <w:start w:val="8"/>
      <w:numFmt w:val="decimal"/>
      <w:lvlText w:val="%1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eastAsiaTheme="minorHAnsi" w:hint="default"/>
      </w:rPr>
    </w:lvl>
  </w:abstractNum>
  <w:abstractNum w:abstractNumId="28" w15:restartNumberingAfterBreak="0">
    <w:nsid w:val="59880FAF"/>
    <w:multiLevelType w:val="multilevel"/>
    <w:tmpl w:val="9CF02BA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9" w15:restartNumberingAfterBreak="0">
    <w:nsid w:val="598F1364"/>
    <w:multiLevelType w:val="multilevel"/>
    <w:tmpl w:val="2B386C5C"/>
    <w:lvl w:ilvl="0">
      <w:start w:val="5"/>
      <w:numFmt w:val="decimal"/>
      <w:lvlText w:val="%1"/>
      <w:lvlJc w:val="left"/>
      <w:pPr>
        <w:ind w:left="360" w:hanging="360"/>
      </w:pPr>
      <w:rPr>
        <w:rFonts w:eastAsiaTheme="minorHAnsi"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eastAsiaTheme="minorHAnsi" w:hint="default"/>
      </w:rPr>
    </w:lvl>
  </w:abstractNum>
  <w:abstractNum w:abstractNumId="30" w15:restartNumberingAfterBreak="0">
    <w:nsid w:val="5CB1330E"/>
    <w:multiLevelType w:val="multilevel"/>
    <w:tmpl w:val="E3C2315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107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1" w15:restartNumberingAfterBreak="0">
    <w:nsid w:val="60572B7D"/>
    <w:multiLevelType w:val="multilevel"/>
    <w:tmpl w:val="88D279A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32" w15:restartNumberingAfterBreak="0">
    <w:nsid w:val="60747AD0"/>
    <w:multiLevelType w:val="multilevel"/>
    <w:tmpl w:val="95F8B112"/>
    <w:lvl w:ilvl="0">
      <w:start w:val="7"/>
      <w:numFmt w:val="decimal"/>
      <w:lvlText w:val="%1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eastAsiaTheme="minorHAnsi" w:hint="default"/>
      </w:rPr>
    </w:lvl>
  </w:abstractNum>
  <w:abstractNum w:abstractNumId="33" w15:restartNumberingAfterBreak="0">
    <w:nsid w:val="61DB4B5D"/>
    <w:multiLevelType w:val="multilevel"/>
    <w:tmpl w:val="138ADB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1F133FC"/>
    <w:multiLevelType w:val="multilevel"/>
    <w:tmpl w:val="FF9A598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BF67E5C"/>
    <w:multiLevelType w:val="hybridMultilevel"/>
    <w:tmpl w:val="E8E0894C"/>
    <w:lvl w:ilvl="0" w:tplc="04190013">
      <w:start w:val="1"/>
      <w:numFmt w:val="upperRoman"/>
      <w:lvlText w:val="%1."/>
      <w:lvlJc w:val="righ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6" w15:restartNumberingAfterBreak="0">
    <w:nsid w:val="6C2817EE"/>
    <w:multiLevelType w:val="hybridMultilevel"/>
    <w:tmpl w:val="7814FA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6E5A46C7"/>
    <w:multiLevelType w:val="multilevel"/>
    <w:tmpl w:val="5E66005A"/>
    <w:lvl w:ilvl="0">
      <w:start w:val="1"/>
      <w:numFmt w:val="upperRoman"/>
      <w:lvlText w:val="%1."/>
      <w:lvlJc w:val="righ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8" w15:restartNumberingAfterBreak="0">
    <w:nsid w:val="6E881713"/>
    <w:multiLevelType w:val="multilevel"/>
    <w:tmpl w:val="C05E7468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Theme="minorHAnsi" w:hint="default"/>
      </w:rPr>
    </w:lvl>
  </w:abstractNum>
  <w:abstractNum w:abstractNumId="39" w15:restartNumberingAfterBreak="0">
    <w:nsid w:val="70177E46"/>
    <w:multiLevelType w:val="multilevel"/>
    <w:tmpl w:val="27AE97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1842E53"/>
    <w:multiLevelType w:val="hybridMultilevel"/>
    <w:tmpl w:val="395A949C"/>
    <w:lvl w:ilvl="0" w:tplc="79BCBA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2062992"/>
    <w:multiLevelType w:val="multilevel"/>
    <w:tmpl w:val="1F8C8F1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9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abstractNum w:abstractNumId="42" w15:restartNumberingAfterBreak="0">
    <w:nsid w:val="7327730D"/>
    <w:multiLevelType w:val="hybridMultilevel"/>
    <w:tmpl w:val="A96AEEDC"/>
    <w:lvl w:ilvl="0" w:tplc="2E6C491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033565"/>
    <w:multiLevelType w:val="multilevel"/>
    <w:tmpl w:val="3254438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6C8397D"/>
    <w:multiLevelType w:val="multilevel"/>
    <w:tmpl w:val="3CC82A0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5" w15:restartNumberingAfterBreak="0">
    <w:nsid w:val="7E6710B0"/>
    <w:multiLevelType w:val="multilevel"/>
    <w:tmpl w:val="A120F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5"/>
  </w:num>
  <w:num w:numId="2">
    <w:abstractNumId w:val="37"/>
  </w:num>
  <w:num w:numId="3">
    <w:abstractNumId w:val="0"/>
  </w:num>
  <w:num w:numId="4">
    <w:abstractNumId w:val="43"/>
  </w:num>
  <w:num w:numId="5">
    <w:abstractNumId w:val="21"/>
  </w:num>
  <w:num w:numId="6">
    <w:abstractNumId w:val="44"/>
  </w:num>
  <w:num w:numId="7">
    <w:abstractNumId w:val="6"/>
  </w:num>
  <w:num w:numId="8">
    <w:abstractNumId w:val="23"/>
  </w:num>
  <w:num w:numId="9">
    <w:abstractNumId w:val="5"/>
  </w:num>
  <w:num w:numId="10">
    <w:abstractNumId w:val="26"/>
  </w:num>
  <w:num w:numId="11">
    <w:abstractNumId w:val="36"/>
  </w:num>
  <w:num w:numId="12">
    <w:abstractNumId w:val="11"/>
  </w:num>
  <w:num w:numId="13">
    <w:abstractNumId w:val="13"/>
  </w:num>
  <w:num w:numId="14">
    <w:abstractNumId w:val="2"/>
  </w:num>
  <w:num w:numId="15">
    <w:abstractNumId w:val="40"/>
  </w:num>
  <w:num w:numId="16">
    <w:abstractNumId w:val="7"/>
  </w:num>
  <w:num w:numId="17">
    <w:abstractNumId w:val="41"/>
  </w:num>
  <w:num w:numId="18">
    <w:abstractNumId w:val="16"/>
  </w:num>
  <w:num w:numId="19">
    <w:abstractNumId w:val="20"/>
  </w:num>
  <w:num w:numId="20">
    <w:abstractNumId w:val="15"/>
  </w:num>
  <w:num w:numId="21">
    <w:abstractNumId w:val="30"/>
  </w:num>
  <w:num w:numId="22">
    <w:abstractNumId w:val="1"/>
  </w:num>
  <w:num w:numId="23">
    <w:abstractNumId w:val="28"/>
  </w:num>
  <w:num w:numId="24">
    <w:abstractNumId w:val="4"/>
  </w:num>
  <w:num w:numId="25">
    <w:abstractNumId w:val="19"/>
  </w:num>
  <w:num w:numId="26">
    <w:abstractNumId w:val="12"/>
  </w:num>
  <w:num w:numId="27">
    <w:abstractNumId w:val="38"/>
  </w:num>
  <w:num w:numId="28">
    <w:abstractNumId w:val="33"/>
  </w:num>
  <w:num w:numId="29">
    <w:abstractNumId w:val="42"/>
  </w:num>
  <w:num w:numId="30">
    <w:abstractNumId w:val="34"/>
  </w:num>
  <w:num w:numId="31">
    <w:abstractNumId w:val="17"/>
  </w:num>
  <w:num w:numId="32">
    <w:abstractNumId w:val="8"/>
  </w:num>
  <w:num w:numId="33">
    <w:abstractNumId w:val="31"/>
  </w:num>
  <w:num w:numId="34">
    <w:abstractNumId w:val="14"/>
  </w:num>
  <w:num w:numId="35">
    <w:abstractNumId w:val="24"/>
  </w:num>
  <w:num w:numId="36">
    <w:abstractNumId w:val="29"/>
  </w:num>
  <w:num w:numId="37">
    <w:abstractNumId w:val="9"/>
  </w:num>
  <w:num w:numId="38">
    <w:abstractNumId w:val="32"/>
  </w:num>
  <w:num w:numId="39">
    <w:abstractNumId w:val="10"/>
  </w:num>
  <w:num w:numId="40">
    <w:abstractNumId w:val="39"/>
  </w:num>
  <w:num w:numId="41">
    <w:abstractNumId w:val="3"/>
  </w:num>
  <w:num w:numId="42">
    <w:abstractNumId w:val="45"/>
  </w:num>
  <w:num w:numId="43">
    <w:abstractNumId w:val="18"/>
  </w:num>
  <w:num w:numId="44">
    <w:abstractNumId w:val="27"/>
  </w:num>
  <w:num w:numId="45">
    <w:abstractNumId w:val="25"/>
  </w:num>
  <w:num w:numId="4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9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C65"/>
    <w:rsid w:val="0013389B"/>
    <w:rsid w:val="00E31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8FEC5520-ABA5-4A24-9A93-4E2A0F85D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TOC Heading"/>
    <w:basedOn w:val="1"/>
    <w:next w:val="a"/>
    <w:uiPriority w:val="39"/>
    <w:unhideWhenUsed/>
    <w:qFormat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pPr>
      <w:tabs>
        <w:tab w:val="left" w:pos="567"/>
        <w:tab w:val="right" w:leader="dot" w:pos="9771"/>
      </w:tabs>
      <w:spacing w:after="100"/>
    </w:pPr>
  </w:style>
  <w:style w:type="character" w:styleId="a8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2">
    <w:name w:val="Body Text Indent 2"/>
    <w:basedOn w:val="a"/>
    <w:link w:val="20"/>
    <w:uiPriority w:val="99"/>
    <w:unhideWhenUsed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Pr>
      <w:b/>
      <w:bCs/>
      <w:sz w:val="20"/>
      <w:szCs w:val="20"/>
    </w:rPr>
  </w:style>
  <w:style w:type="paragraph" w:styleId="ae">
    <w:name w:val="header"/>
    <w:basedOn w:val="a"/>
    <w:link w:val="af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</w:style>
  <w:style w:type="paragraph" w:styleId="af0">
    <w:name w:val="footer"/>
    <w:basedOn w:val="a"/>
    <w:link w:val="af1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3">
    <w:name w:val="Основной текст (2) + Полужирный"/>
    <w:basedOn w:val="2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pPr>
      <w:widowControl w:val="0"/>
      <w:shd w:val="clear" w:color="auto" w:fill="FFFFFF"/>
      <w:spacing w:after="0" w:line="0" w:lineRule="atLeast"/>
      <w:ind w:hanging="180"/>
    </w:pPr>
    <w:rPr>
      <w:rFonts w:ascii="Times New Roman" w:eastAsia="Times New Roman" w:hAnsi="Times New Roman" w:cs="Times New Roman"/>
    </w:rPr>
  </w:style>
  <w:style w:type="character" w:customStyle="1" w:styleId="24">
    <w:name w:val="Заголовок №2_"/>
    <w:basedOn w:val="a0"/>
    <w:link w:val="25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5">
    <w:name w:val="Заголовок №2"/>
    <w:basedOn w:val="a"/>
    <w:link w:val="24"/>
    <w:pPr>
      <w:widowControl w:val="0"/>
      <w:shd w:val="clear" w:color="auto" w:fill="FFFFFF"/>
      <w:spacing w:before="240" w:after="240" w:line="0" w:lineRule="atLeast"/>
      <w:jc w:val="both"/>
      <w:outlineLvl w:val="1"/>
    </w:pPr>
    <w:rPr>
      <w:rFonts w:ascii="Times New Roman" w:eastAsia="Times New Roman" w:hAnsi="Times New Roman" w:cs="Times New Roman"/>
      <w:b/>
      <w:bCs/>
    </w:rPr>
  </w:style>
  <w:style w:type="character" w:styleId="af2">
    <w:name w:val="footnote reference"/>
    <w:rPr>
      <w:vertAlign w:val="superscript"/>
    </w:rPr>
  </w:style>
  <w:style w:type="paragraph" w:customStyle="1" w:styleId="ConsNormal">
    <w:name w:val="ConsNormal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Plain Text"/>
    <w:basedOn w:val="a"/>
    <w:link w:val="af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4">
    <w:name w:val="Текст Знак"/>
    <w:basedOn w:val="a0"/>
    <w:link w:val="af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6">
    <w:name w:val="toc 2"/>
    <w:basedOn w:val="a"/>
    <w:next w:val="a"/>
    <w:autoRedefine/>
    <w:uiPriority w:val="39"/>
    <w:unhideWhenUsed/>
    <w:pPr>
      <w:tabs>
        <w:tab w:val="right" w:leader="dot" w:pos="9771"/>
      </w:tabs>
      <w:spacing w:after="100"/>
    </w:pPr>
    <w:rPr>
      <w:b/>
      <w:noProof/>
    </w:rPr>
  </w:style>
  <w:style w:type="paragraph" w:styleId="af5">
    <w:name w:val="Body Text"/>
    <w:basedOn w:val="a"/>
    <w:link w:val="af6"/>
    <w:uiPriority w:val="99"/>
    <w:semiHidden/>
    <w:unhideWhenUsed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</w:style>
  <w:style w:type="paragraph" w:styleId="af7">
    <w:name w:val="Revision"/>
    <w:hidden/>
    <w:uiPriority w:val="99"/>
    <w:semiHidden/>
    <w:pPr>
      <w:spacing w:after="0" w:line="240" w:lineRule="auto"/>
    </w:pPr>
  </w:style>
  <w:style w:type="paragraph" w:customStyle="1" w:styleId="list1">
    <w:name w:val="list1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posit-open-doc-footer1">
    <w:name w:val="deposit-open-doc-footer1"/>
    <w:basedOn w:val="a"/>
    <w:pPr>
      <w:pBdr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f8">
    <w:name w:val="footnote text"/>
    <w:basedOn w:val="a"/>
    <w:link w:val="af9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88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611766">
              <w:marLeft w:val="-47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1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20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250309">
              <w:marLeft w:val="-47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915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82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19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43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298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141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021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723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052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165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6174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507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153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6210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027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057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620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3064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36752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167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62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468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8309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336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314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72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03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58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368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1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479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867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260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3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235845">
              <w:marLeft w:val="-48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931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41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812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197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1736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092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50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78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1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32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73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281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56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381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84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321098">
              <w:marLeft w:val="-47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851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432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378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7926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28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65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9313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921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6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2466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52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703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6785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816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769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4575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208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201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4816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712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256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8589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811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35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000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639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27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934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6823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2800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327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49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7752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439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038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875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5276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080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4024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2621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6703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3960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9837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6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51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98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176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1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19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277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032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34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519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28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kubank.ru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423__x0442__x0432__x0435__x0440__x0436__x0434__x0435__x043d_ xmlns="4de8a444-4a64-422b-b198-98b43df34036">Приказ Исполняющего обязанности Председателя Правления №831</_x0423__x0442__x0432__x0435__x0440__x0436__x0434__x0435__x043d_>
    <_x0420__x0430__x0437__x0434__x0435__x043b_ xmlns="4de8a444-4a64-422b-b198-98b43df34036">2. Счета, депозиты</_x0420__x0430__x0437__x0434__x0435__x043b_>
    <_x041e__x0442__x0432__x0435__x0442__x0441__x0442__x0432__x0435__x043d__x043d__x044b__x0439_ xmlns="4de8a444-4a64-422b-b198-98b43df34036">Метлицкая О. В.</_x041e__x0442__x0432__x0435__x0442__x0441__x0442__x0432__x0435__x043d__x043d__x044b__x0439_>
    <_x0414__x0430__x0442__x0430__x0020__x0443__x0442__x0432__x0435__x0440__x0436__x0434__x0435__x043d__x0438__x044f_ xmlns="4de8a444-4a64-422b-b198-98b43df34036">2020-09-28T19:00:00+00:00</_x0414__x0430__x0442__x0430__x0020__x0443__x0442__x0432__x0435__x0440__x0436__x0434__x0435__x043d__x0438__x044f_>
    <_x041e__x0442__x043c__x0435__x043d__x0435__x043d_ xmlns="4de8a444-4a64-422b-b198-98b43df34036" xsi:nil="true"/>
    <_x0420__x0435__x043a__x0432__x0438__x0437__x0438__x0442_ xmlns="4de8a444-4a64-422b-b198-98b43df34036">О</_x0420__x0435__x043a__x0432__x0438__x0437__x0438__x0442_>
    <_x0412__x0432__x0435__x0434__x0435__x043d__x0020__x0432__x0020__x0434__x0435__x0439__x0441__x0442__x0432__x0438__x0435_ xmlns="4de8a444-4a64-422b-b198-98b43df34036">2020-09-30T19:00:00+00:00</_x0412__x0432__x0435__x0434__x0435__x043d__x0020__x0432__x0020__x0434__x0435__x0439__x0441__x0442__x0432__x0438__x0435_>
    <_x0414__x043e__x043a__x0443__x043c__x0435__x043d__x0442_ xmlns="4de8a444-4a64-422b-b198-98b43df34036">Правила заключ., исполнения и расторжения депозитных договоров в ООО КБ "КОЛЬЦО УРАЛА" (для Клиентов, имеющих в ООО КБ "КОЛЬЦО УРАЛА" расчетн. счет в рос. рублях и иностр. валюте (долл. США, евро) и обслуживающихся по системе ДБО "Интернет-Банк "Смарт")</_x0414__x043e__x043a__x0443__x043c__x0435__x043d__x0442_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6ABE770D0E8F649B9978529825A280D" ma:contentTypeVersion="8" ma:contentTypeDescription="Создание документа." ma:contentTypeScope="" ma:versionID="4313442b93b28f33fa57f2b66e639bcc">
  <xsd:schema xmlns:xsd="http://www.w3.org/2001/XMLSchema" xmlns:xs="http://www.w3.org/2001/XMLSchema" xmlns:p="http://schemas.microsoft.com/office/2006/metadata/properties" xmlns:ns2="4de8a444-4a64-422b-b198-98b43df34036" targetNamespace="http://schemas.microsoft.com/office/2006/metadata/properties" ma:root="true" ma:fieldsID="9dadd7ca6bcccb0ef53c3d4e053ba18f" ns2:_="">
    <xsd:import namespace="4de8a444-4a64-422b-b198-98b43df34036"/>
    <xsd:element name="properties">
      <xsd:complexType>
        <xsd:sequence>
          <xsd:element name="documentManagement">
            <xsd:complexType>
              <xsd:all>
                <xsd:element ref="ns2:_x0420__x0430__x0437__x0434__x0435__x043b_" minOccurs="0"/>
                <xsd:element ref="ns2:_x0414__x043e__x043a__x0443__x043c__x0435__x043d__x0442_" minOccurs="0"/>
                <xsd:element ref="ns2:_x0423__x0442__x0432__x0435__x0440__x0436__x0434__x0435__x043d_" minOccurs="0"/>
                <xsd:element ref="ns2:_x0414__x0430__x0442__x0430__x0020__x0443__x0442__x0432__x0435__x0440__x0436__x0434__x0435__x043d__x0438__x044f_" minOccurs="0"/>
                <xsd:element ref="ns2:_x0412__x0432__x0435__x0434__x0435__x043d__x0020__x0432__x0020__x0434__x0435__x0439__x0441__x0442__x0432__x0438__x0435_" minOccurs="0"/>
                <xsd:element ref="ns2:_x041e__x0442__x0432__x0435__x0442__x0441__x0442__x0432__x0435__x043d__x043d__x044b__x0439_" minOccurs="0"/>
                <xsd:element ref="ns2:_x041e__x0442__x043c__x0435__x043d__x0435__x043d_" minOccurs="0"/>
                <xsd:element ref="ns2:_x0420__x0435__x043a__x0432__x0438__x0437__x0438__x0442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8a444-4a64-422b-b198-98b43df34036" elementFormDefault="qualified">
    <xsd:import namespace="http://schemas.microsoft.com/office/2006/documentManagement/types"/>
    <xsd:import namespace="http://schemas.microsoft.com/office/infopath/2007/PartnerControls"/>
    <xsd:element name="_x0420__x0430__x0437__x0434__x0435__x043b_" ma:index="8" nillable="true" ma:displayName="Раздел" ma:default="1. Кредиты" ma:format="Dropdown" ma:internalName="_x0420__x0430__x0437__x0434__x0435__x043b_">
      <xsd:simpleType>
        <xsd:restriction base="dms:Choice">
          <xsd:enumeration value="1. Кредиты"/>
          <xsd:enumeration value="2. Счета, депозиты"/>
          <xsd:enumeration value="3. Дополнительные услуги (SMS-информирование, ДБО)"/>
          <xsd:enumeration value="4. Зарплатный проект"/>
          <xsd:enumeration value="5. Корпоративные платежные карты"/>
        </xsd:restriction>
      </xsd:simpleType>
    </xsd:element>
    <xsd:element name="_x0414__x043e__x043a__x0443__x043c__x0435__x043d__x0442_" ma:index="9" nillable="true" ma:displayName="Документ" ma:internalName="_x0414__x043e__x043a__x0443__x043c__x0435__x043d__x0442_">
      <xsd:simpleType>
        <xsd:restriction base="dms:Text">
          <xsd:maxLength value="255"/>
        </xsd:restriction>
      </xsd:simpleType>
    </xsd:element>
    <xsd:element name="_x0423__x0442__x0432__x0435__x0440__x0436__x0434__x0435__x043d_" ma:index="10" nillable="true" ma:displayName="Утвержден" ma:internalName="_x0423__x0442__x0432__x0435__x0440__x0436__x0434__x0435__x043d_">
      <xsd:simpleType>
        <xsd:restriction base="dms:Text">
          <xsd:maxLength value="255"/>
        </xsd:restriction>
      </xsd:simpleType>
    </xsd:element>
    <xsd:element name="_x0414__x0430__x0442__x0430__x0020__x0443__x0442__x0432__x0435__x0440__x0436__x0434__x0435__x043d__x0438__x044f_" ma:index="11" nillable="true" ma:displayName="Дата утверждения" ma:format="DateOnly" ma:internalName="_x0414__x0430__x0442__x0430__x0020__x0443__x0442__x0432__x0435__x0440__x0436__x0434__x0435__x043d__x0438__x044f_">
      <xsd:simpleType>
        <xsd:restriction base="dms:DateTime"/>
      </xsd:simpleType>
    </xsd:element>
    <xsd:element name="_x0412__x0432__x0435__x0434__x0435__x043d__x0020__x0432__x0020__x0434__x0435__x0439__x0441__x0442__x0432__x0438__x0435_" ma:index="12" nillable="true" ma:displayName="Введен в действие" ma:format="DateOnly" ma:internalName="_x0412__x0432__x0435__x0434__x0435__x043d__x0020__x0432__x0020__x0434__x0435__x0439__x0441__x0442__x0432__x0438__x0435_">
      <xsd:simpleType>
        <xsd:restriction base="dms:DateTime"/>
      </xsd:simpleType>
    </xsd:element>
    <xsd:element name="_x041e__x0442__x0432__x0435__x0442__x0441__x0442__x0432__x0435__x043d__x043d__x044b__x0439_" ma:index="13" nillable="true" ma:displayName="Ответственный" ma:internalName="_x041e__x0442__x0432__x0435__x0442__x0441__x0442__x0432__x0435__x043d__x043d__x044b__x0439_">
      <xsd:simpleType>
        <xsd:restriction base="dms:Text">
          <xsd:maxLength value="255"/>
        </xsd:restriction>
      </xsd:simpleType>
    </xsd:element>
    <xsd:element name="_x041e__x0442__x043c__x0435__x043d__x0435__x043d_" ma:index="14" nillable="true" ma:displayName="Дата отмены" ma:format="DateOnly" ma:internalName="_x041e__x0442__x043c__x0435__x043d__x0435__x043d_">
      <xsd:simpleType>
        <xsd:restriction base="dms:DateTime"/>
      </xsd:simpleType>
    </xsd:element>
    <xsd:element name="_x0420__x0435__x043a__x0432__x0438__x0437__x0438__x0442_" ma:index="15" nillable="true" ma:displayName="Реквизит" ma:internalName="_x0420__x0435__x043a__x0432__x0438__x0437__x0438__x0442_">
      <xsd:simpleType>
        <xsd:restriction base="dms:Text">
          <xsd:maxLength value="2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5790EF-B4C0-417B-AD14-E0DED81F6B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925998-667A-45C0-BCB8-4772B321D35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4de8a444-4a64-422b-b198-98b43df34036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6DB39C6-9D41-4F1F-8797-EF6B5DE67F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e8a444-4a64-422b-b198-98b43df340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928A84-1175-4D9F-B313-5CBDA20AD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5384</Words>
  <Characters>30691</Characters>
  <Application>Microsoft Office Word</Application>
  <DocSecurity>4</DocSecurity>
  <Lines>255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Правила заключ., исполнения и расторжения депозитных договоров в ООО КБ "КОЛЬЦО УРАЛА" (для Клиентов, имеющих в ООО КБ "КОЛЬЦО УРАЛА" расчетн. счет в рос. рублях и иностр. валюте (долл. США, евро) и обслуживающихся по системе ДБО "Интернет-Банк "Смарт")</vt:lpstr>
    </vt:vector>
  </TitlesOfParts>
  <Company/>
  <LinksUpToDate>false</LinksUpToDate>
  <CharactersWithSpaces>36003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Правила заключ., исполнения и расторжения депозитных договоров в ООО КБ "КОЛЬЦО УРАЛА" (для Клиентов, имеющих в ООО КБ "КОЛЬЦО УРАЛА" расчетн. счет в рос. рублях и иностр. валюте (долл. США, евро) и обслуживающихся по системе ДБО "Интернет-Банк "Смарт")</dc:title>
  <dc:subject/>
  <dc:creator>Микова Е.В.</dc:creator>
  <cp:keywords/>
  <dc:description/>
  <cp:lastModifiedBy>Бородина Н.С.</cp:lastModifiedBy>
  <cp:revision>2</cp:revision>
  <cp:lastPrinted>2019-11-27T09:57:00Z</cp:lastPrinted>
  <dcterms:created xsi:type="dcterms:W3CDTF">2020-12-11T11:16:00Z</dcterms:created>
  <dcterms:modified xsi:type="dcterms:W3CDTF">2020-12-11T11:16:00Z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0x010100A6ABE770D0E8F649B9978529825A280D</vt:lpwstr>
  </property>
</Properties>
</file>