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4390A" w14:textId="1640B92C" w:rsidR="004F3F95" w:rsidRPr="00BE0B50" w:rsidRDefault="006C6873" w:rsidP="006C6873">
      <w:pPr>
        <w:widowControl w:val="0"/>
        <w:jc w:val="center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8F05DC" w:rsidRPr="00BE0B50">
        <w:rPr>
          <w:color w:val="000000" w:themeColor="text1"/>
          <w:sz w:val="20"/>
        </w:rPr>
        <w:t xml:space="preserve">Приложение </w:t>
      </w:r>
      <w:r w:rsidR="004F3F95" w:rsidRPr="00BE0B50">
        <w:rPr>
          <w:rFonts w:eastAsia="Calibri"/>
          <w:color w:val="000000" w:themeColor="text1"/>
          <w:sz w:val="20"/>
          <w:szCs w:val="20"/>
          <w:lang w:eastAsia="en-US"/>
        </w:rPr>
        <w:t>1</w:t>
      </w:r>
    </w:p>
    <w:p w14:paraId="024CE963" w14:textId="4998EC0C" w:rsidR="008F05DC" w:rsidRPr="00BE0B50" w:rsidRDefault="008F05DC" w:rsidP="008F05DC">
      <w:pPr>
        <w:widowControl w:val="0"/>
        <w:ind w:left="5670"/>
        <w:jc w:val="both"/>
        <w:rPr>
          <w:color w:val="000000" w:themeColor="text1"/>
          <w:sz w:val="20"/>
        </w:rPr>
      </w:pPr>
      <w:r w:rsidRPr="00BE0B50">
        <w:rPr>
          <w:rFonts w:eastAsia="Calibri"/>
          <w:bCs/>
          <w:color w:val="000000" w:themeColor="text1"/>
          <w:sz w:val="20"/>
          <w:szCs w:val="20"/>
          <w:lang w:eastAsia="en-US"/>
        </w:rPr>
        <w:t xml:space="preserve">к </w:t>
      </w:r>
      <w:r w:rsidR="00263C09" w:rsidRPr="00BE0B50">
        <w:rPr>
          <w:rFonts w:eastAsia="Calibri"/>
          <w:bCs/>
          <w:color w:val="000000" w:themeColor="text1"/>
          <w:sz w:val="20"/>
          <w:szCs w:val="20"/>
          <w:lang w:eastAsia="en-US"/>
        </w:rPr>
        <w:t>Правилам</w:t>
      </w:r>
      <w:r w:rsidRPr="00BE0B50">
        <w:rPr>
          <w:color w:val="000000" w:themeColor="text1"/>
          <w:sz w:val="20"/>
        </w:rPr>
        <w:t xml:space="preserve"> предоставления услуги «</w:t>
      </w:r>
      <w:r w:rsidRPr="00D65719">
        <w:rPr>
          <w:color w:val="0D0D0D" w:themeColor="text1" w:themeTint="F2"/>
          <w:sz w:val="20"/>
        </w:rPr>
        <w:t>Компенсационный пул</w:t>
      </w:r>
      <w:r w:rsidR="00E13FEC" w:rsidRPr="00D65719">
        <w:rPr>
          <w:color w:val="0D0D0D" w:themeColor="text1" w:themeTint="F2"/>
          <w:sz w:val="20"/>
        </w:rPr>
        <w:t>инг</w:t>
      </w:r>
      <w:r w:rsidRPr="00D65719">
        <w:rPr>
          <w:color w:val="0D0D0D" w:themeColor="text1" w:themeTint="F2"/>
          <w:sz w:val="20"/>
        </w:rPr>
        <w:t>»</w:t>
      </w:r>
      <w:r w:rsidRPr="00D65719">
        <w:rPr>
          <w:rFonts w:eastAsia="Calibri"/>
          <w:bCs/>
          <w:color w:val="0D0D0D" w:themeColor="text1" w:themeTint="F2"/>
          <w:sz w:val="20"/>
          <w:szCs w:val="20"/>
          <w:lang w:eastAsia="en-US"/>
        </w:rPr>
        <w:t xml:space="preserve"> юридическим лицам и индивидуальным предпринимателям </w:t>
      </w:r>
      <w:r w:rsidRPr="00BE0B50">
        <w:rPr>
          <w:rFonts w:eastAsia="Calibri"/>
          <w:bCs/>
          <w:color w:val="000000" w:themeColor="text1"/>
          <w:sz w:val="20"/>
          <w:szCs w:val="20"/>
          <w:lang w:eastAsia="en-US"/>
        </w:rPr>
        <w:t>в ПАО «МОСКОВСКИЙ КРЕДИТНЫЙ БАНК»</w:t>
      </w:r>
    </w:p>
    <w:p w14:paraId="5BA229A5" w14:textId="77777777" w:rsidR="008F05DC" w:rsidRPr="00BE0B50" w:rsidRDefault="008F05DC" w:rsidP="008F05DC">
      <w:pPr>
        <w:widowControl w:val="0"/>
        <w:ind w:left="5670"/>
        <w:jc w:val="both"/>
        <w:rPr>
          <w:rFonts w:eastAsia="Calibri"/>
          <w:bCs/>
          <w:color w:val="000000" w:themeColor="text1"/>
          <w:sz w:val="22"/>
          <w:szCs w:val="22"/>
          <w:lang w:eastAsia="en-US"/>
        </w:rPr>
      </w:pPr>
    </w:p>
    <w:p w14:paraId="77247F00" w14:textId="77777777" w:rsidR="008F05DC" w:rsidRPr="00BE0B50" w:rsidRDefault="008F05DC" w:rsidP="008F05DC">
      <w:pPr>
        <w:jc w:val="right"/>
        <w:rPr>
          <w:rFonts w:eastAsia="Calibri"/>
          <w:b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>В ПАО «МОСКОВСКИЙ КРЕДИТНЫЙ БАНК»</w:t>
      </w:r>
    </w:p>
    <w:p w14:paraId="4E290E99" w14:textId="77777777" w:rsidR="008F05DC" w:rsidRPr="00BE0B50" w:rsidRDefault="008F05DC" w:rsidP="008F05DC">
      <w:pPr>
        <w:jc w:val="both"/>
        <w:rPr>
          <w:rFonts w:eastAsia="Calibri"/>
          <w:b/>
          <w:color w:val="000000" w:themeColor="text1"/>
          <w:sz w:val="20"/>
          <w:szCs w:val="20"/>
          <w:lang w:eastAsia="en-US"/>
        </w:rPr>
      </w:pPr>
    </w:p>
    <w:p w14:paraId="1821D721" w14:textId="77777777" w:rsidR="008F05DC" w:rsidRPr="00BE0B50" w:rsidRDefault="008F05DC" w:rsidP="008F05DC">
      <w:pPr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b/>
          <w:color w:val="000000" w:themeColor="text1"/>
          <w:sz w:val="20"/>
          <w:szCs w:val="20"/>
          <w:lang w:eastAsia="en-US"/>
        </w:rPr>
        <w:t>ЗАЯВЛЕНИЕ</w:t>
      </w:r>
    </w:p>
    <w:p w14:paraId="6546D4C5" w14:textId="77777777" w:rsidR="008F05DC" w:rsidRPr="00BE0B50" w:rsidRDefault="008F05DC" w:rsidP="008F05DC">
      <w:pPr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  <w:bookmarkStart w:id="0" w:name="_GoBack"/>
      <w:r w:rsidRPr="00BE0B50">
        <w:rPr>
          <w:rFonts w:eastAsia="Calibri"/>
          <w:b/>
          <w:color w:val="000000" w:themeColor="text1"/>
          <w:sz w:val="20"/>
          <w:szCs w:val="20"/>
          <w:lang w:eastAsia="en-US"/>
        </w:rPr>
        <w:t>о заключении соглашения о компенсационном пуле</w:t>
      </w:r>
    </w:p>
    <w:bookmarkEnd w:id="0"/>
    <w:p w14:paraId="695D63DA" w14:textId="77777777" w:rsidR="008F05DC" w:rsidRPr="00BE0B50" w:rsidRDefault="008F05DC" w:rsidP="008F05DC">
      <w:pPr>
        <w:spacing w:after="160" w:line="259" w:lineRule="auto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>«____»______________ 20____ г.</w:t>
      </w:r>
    </w:p>
    <w:p w14:paraId="3ECC9DAD" w14:textId="77777777" w:rsidR="008F05DC" w:rsidRPr="00BE0B50" w:rsidRDefault="008F05DC" w:rsidP="008F05DC">
      <w:pPr>
        <w:ind w:firstLine="708"/>
        <w:jc w:val="both"/>
        <w:rPr>
          <w:rFonts w:eastAsia="Calibri"/>
          <w:b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b/>
          <w:color w:val="000000" w:themeColor="text1"/>
          <w:sz w:val="20"/>
          <w:szCs w:val="20"/>
          <w:lang w:eastAsia="en-US"/>
        </w:rPr>
        <w:t>Наименование Клиента</w:t>
      </w:r>
    </w:p>
    <w:p w14:paraId="4AC9DCE0" w14:textId="77777777" w:rsidR="008F05DC" w:rsidRPr="00BE0B50" w:rsidRDefault="008F05DC" w:rsidP="008F05D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>_____________________________________________________________________________________________</w:t>
      </w:r>
    </w:p>
    <w:p w14:paraId="3D2B4DD9" w14:textId="77777777" w:rsidR="008F05DC" w:rsidRPr="00BE0B50" w:rsidRDefault="008F05DC" w:rsidP="008F05DC">
      <w:pPr>
        <w:jc w:val="center"/>
        <w:rPr>
          <w:rFonts w:eastAsia="Calibri"/>
          <w:color w:val="000000" w:themeColor="text1"/>
          <w:sz w:val="20"/>
          <w:szCs w:val="20"/>
          <w:vertAlign w:val="superscript"/>
          <w:lang w:eastAsia="en-US"/>
        </w:rPr>
      </w:pPr>
      <w:r w:rsidRPr="00BE0B50">
        <w:rPr>
          <w:rFonts w:eastAsia="Calibri"/>
          <w:i/>
          <w:color w:val="000000" w:themeColor="text1"/>
          <w:sz w:val="20"/>
          <w:szCs w:val="20"/>
          <w:vertAlign w:val="superscript"/>
          <w:lang w:eastAsia="en-US"/>
        </w:rPr>
        <w:t xml:space="preserve">(наименование, в </w:t>
      </w:r>
      <w:r w:rsidR="00BE0B50" w:rsidRPr="00BE0B50">
        <w:rPr>
          <w:rFonts w:eastAsia="Calibri"/>
          <w:i/>
          <w:color w:val="000000" w:themeColor="text1"/>
          <w:sz w:val="20"/>
          <w:szCs w:val="20"/>
          <w:vertAlign w:val="superscript"/>
          <w:lang w:eastAsia="en-US"/>
        </w:rPr>
        <w:t>том числе</w:t>
      </w:r>
      <w:r w:rsidRPr="00BE0B50">
        <w:rPr>
          <w:rFonts w:eastAsia="Calibri"/>
          <w:i/>
          <w:color w:val="000000" w:themeColor="text1"/>
          <w:sz w:val="20"/>
          <w:szCs w:val="20"/>
          <w:vertAlign w:val="superscript"/>
          <w:lang w:eastAsia="en-US"/>
        </w:rPr>
        <w:t xml:space="preserve"> организационно-правовая форма)</w:t>
      </w:r>
    </w:p>
    <w:p w14:paraId="41565AD1" w14:textId="77777777" w:rsidR="008F05DC" w:rsidRPr="00BE0B50" w:rsidRDefault="008F05DC" w:rsidP="008F05D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>ИНН/КИО ___________________________________________________________ (далее – Организатор пула)</w:t>
      </w:r>
    </w:p>
    <w:p w14:paraId="28E6EDBA" w14:textId="77777777" w:rsidR="008F05DC" w:rsidRPr="00BE0B50" w:rsidRDefault="008F05DC" w:rsidP="008F05D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</w:p>
    <w:p w14:paraId="3E3ABE54" w14:textId="77777777" w:rsidR="008F05DC" w:rsidRPr="00BE0B50" w:rsidRDefault="008F05DC" w:rsidP="008F05D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>Телефон:</w:t>
      </w:r>
      <w:r w:rsidRPr="00BE0B50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>__________________________________________________________________</w:t>
      </w: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ab/>
      </w:r>
    </w:p>
    <w:p w14:paraId="6EA47A79" w14:textId="0AA46A72" w:rsidR="008F05DC" w:rsidRPr="00D65719" w:rsidRDefault="008F05DC" w:rsidP="008F05DC">
      <w:pPr>
        <w:ind w:firstLine="708"/>
        <w:jc w:val="both"/>
        <w:rPr>
          <w:rFonts w:eastAsia="Calibri"/>
          <w:color w:val="0D0D0D" w:themeColor="text1" w:themeTint="F2"/>
          <w:sz w:val="20"/>
          <w:szCs w:val="20"/>
          <w:lang w:eastAsia="en-US"/>
        </w:rPr>
      </w:pP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 xml:space="preserve">Настоящим прошу заключить соглашение о компенсационном пуле в порядке, предусмотренном ст. 428 </w:t>
      </w: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 xml:space="preserve">Гражданского кодекса Российской Федерации, в соответствии с </w:t>
      </w:r>
      <w:r w:rsidR="00263C09"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Правилами</w:t>
      </w: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 xml:space="preserve"> предоставления услуги «Компенсационный пул</w:t>
      </w:r>
      <w:r w:rsidR="00794428"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инг</w:t>
      </w: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 xml:space="preserve">» для юридических лиц и индивидуальных предпринимателей в ПАО «МОСКОВСКИЙ КРЕДИТНЫЙ БАНК» (далее – </w:t>
      </w:r>
      <w:r w:rsidR="00263C09"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Правила</w:t>
      </w: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) и нижеуказанными параметрами.</w:t>
      </w:r>
    </w:p>
    <w:p w14:paraId="36FB6B9E" w14:textId="77777777" w:rsidR="008F05DC" w:rsidRPr="00BE0B50" w:rsidRDefault="008F05DC" w:rsidP="008F05DC">
      <w:pPr>
        <w:ind w:firstLine="708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 xml:space="preserve">Подтверждаю, что с </w:t>
      </w:r>
      <w:r w:rsidR="00263C09"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>Правилами</w:t>
      </w:r>
      <w:r w:rsidRPr="00D65719">
        <w:rPr>
          <w:rFonts w:eastAsia="Calibri"/>
          <w:color w:val="0D0D0D" w:themeColor="text1" w:themeTint="F2"/>
          <w:sz w:val="20"/>
          <w:szCs w:val="20"/>
          <w:lang w:eastAsia="en-US"/>
        </w:rPr>
        <w:t xml:space="preserve"> </w:t>
      </w: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 xml:space="preserve">ознакомлен и согласен. Толкование терминов и определений, использованных по тексту настоящего Заявления, понимается в значении, указанном в </w:t>
      </w:r>
      <w:r w:rsidR="00263C09" w:rsidRPr="00BE0B50">
        <w:rPr>
          <w:rFonts w:eastAsia="Calibri"/>
          <w:color w:val="000000" w:themeColor="text1"/>
          <w:sz w:val="20"/>
          <w:szCs w:val="20"/>
          <w:lang w:eastAsia="en-US"/>
        </w:rPr>
        <w:t>Правилах</w:t>
      </w: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 xml:space="preserve">. </w:t>
      </w:r>
    </w:p>
    <w:p w14:paraId="665C6962" w14:textId="77777777" w:rsidR="008F05DC" w:rsidRPr="00BE0B50" w:rsidRDefault="008F05DC" w:rsidP="008F05DC">
      <w:pPr>
        <w:widowControl w:val="0"/>
        <w:suppressAutoHyphens/>
        <w:ind w:firstLine="709"/>
        <w:jc w:val="both"/>
        <w:rPr>
          <w:bCs/>
          <w:color w:val="000000" w:themeColor="text1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BE0B50" w:rsidRPr="00BE0B50" w14:paraId="7BEC3B2C" w14:textId="77777777" w:rsidTr="008F05DC">
        <w:trPr>
          <w:trHeight w:val="331"/>
        </w:trPr>
        <w:tc>
          <w:tcPr>
            <w:tcW w:w="9634" w:type="dxa"/>
            <w:shd w:val="clear" w:color="auto" w:fill="D9D9D9"/>
          </w:tcPr>
          <w:p w14:paraId="0243BE68" w14:textId="77777777" w:rsidR="008F05DC" w:rsidRPr="00BE0B50" w:rsidRDefault="008F05DC" w:rsidP="008F05DC">
            <w:pPr>
              <w:widowControl w:val="0"/>
              <w:contextualSpacing/>
              <w:rPr>
                <w:rFonts w:eastAsia="Calibri"/>
                <w:bCs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BE0B50"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  <w:t>Размеры процентных ставок:</w:t>
            </w:r>
          </w:p>
        </w:tc>
      </w:tr>
      <w:tr w:rsidR="00BE0B50" w:rsidRPr="00BE0B50" w14:paraId="5BC760CC" w14:textId="77777777" w:rsidTr="008F05DC">
        <w:trPr>
          <w:trHeight w:val="423"/>
        </w:trPr>
        <w:tc>
          <w:tcPr>
            <w:tcW w:w="9634" w:type="dxa"/>
            <w:shd w:val="clear" w:color="auto" w:fill="auto"/>
          </w:tcPr>
          <w:p w14:paraId="30A70B50" w14:textId="77777777" w:rsidR="008F05DC" w:rsidRPr="00BE0B50" w:rsidRDefault="008F05DC" w:rsidP="008F05DC">
            <w:pPr>
              <w:contextualSpacing/>
              <w:rPr>
                <w:color w:val="000000" w:themeColor="text1"/>
                <w:sz w:val="23"/>
                <w:szCs w:val="23"/>
              </w:rPr>
            </w:pPr>
          </w:p>
          <w:p w14:paraId="1369BE14" w14:textId="77777777" w:rsidR="008F05DC" w:rsidRPr="00BE0B50" w:rsidRDefault="008F05DC" w:rsidP="008F05DC">
            <w:pPr>
              <w:contextualSpacing/>
              <w:rPr>
                <w:i/>
                <w:color w:val="000000" w:themeColor="text1"/>
                <w:sz w:val="20"/>
                <w:szCs w:val="20"/>
              </w:rPr>
            </w:pPr>
            <w:r w:rsidRPr="00BE0B50">
              <w:rPr>
                <w:color w:val="000000" w:themeColor="text1"/>
                <w:sz w:val="20"/>
                <w:szCs w:val="20"/>
              </w:rPr>
              <w:t>Размер Компенсирующей ставки</w:t>
            </w:r>
            <w:r w:rsidRPr="00BE0B50">
              <w:rPr>
                <w:rFonts w:ascii="Calibri" w:eastAsia="Calibri" w:hAnsi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E0B50">
              <w:rPr>
                <w:color w:val="000000" w:themeColor="text1"/>
                <w:sz w:val="20"/>
                <w:szCs w:val="20"/>
              </w:rPr>
              <w:t>согласно нижеприведенной таблице:</w:t>
            </w:r>
            <w:r w:rsidRPr="00BE0B50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5AADB9B7" w14:textId="77777777" w:rsidR="008F05DC" w:rsidRPr="00BE0B50" w:rsidRDefault="008F05DC" w:rsidP="008F05DC">
            <w:pPr>
              <w:contextualSpacing/>
              <w:rPr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55BA8103" w14:textId="77777777" w:rsidR="008F05DC" w:rsidRPr="00BE0B50" w:rsidRDefault="008F05DC" w:rsidP="008F05DC">
            <w:pPr>
              <w:widowControl w:val="0"/>
              <w:suppressAutoHyphens/>
              <w:ind w:firstLine="709"/>
              <w:jc w:val="right"/>
              <w:rPr>
                <w:color w:val="000000" w:themeColor="text1"/>
                <w:sz w:val="8"/>
                <w:szCs w:val="23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3969"/>
            </w:tblGrid>
            <w:tr w:rsidR="00BE0B50" w:rsidRPr="00BE0B50" w14:paraId="6033CA8E" w14:textId="77777777" w:rsidTr="008F05DC">
              <w:trPr>
                <w:trHeight w:val="557"/>
              </w:trPr>
              <w:tc>
                <w:tcPr>
                  <w:tcW w:w="5670" w:type="dxa"/>
                  <w:vAlign w:val="center"/>
                </w:tcPr>
                <w:p w14:paraId="6EF440A1" w14:textId="77777777" w:rsidR="008F05DC" w:rsidRPr="00BE0B50" w:rsidRDefault="008F05DC" w:rsidP="008F05DC">
                  <w:pPr>
                    <w:widowControl w:val="0"/>
                    <w:suppressAutoHyphens/>
                    <w:ind w:left="142" w:firstLine="6"/>
                    <w:jc w:val="center"/>
                    <w:outlineLvl w:val="0"/>
                    <w:rPr>
                      <w:bCs/>
                      <w:color w:val="000000" w:themeColor="text1"/>
                      <w:kern w:val="32"/>
                      <w:sz w:val="20"/>
                      <w:szCs w:val="20"/>
                    </w:rPr>
                  </w:pPr>
                  <w:r w:rsidRPr="00BE0B50">
                    <w:rPr>
                      <w:bCs/>
                      <w:color w:val="000000" w:themeColor="text1"/>
                      <w:kern w:val="32"/>
                      <w:sz w:val="20"/>
                      <w:szCs w:val="20"/>
                    </w:rPr>
                    <w:t xml:space="preserve">Диапазон </w:t>
                  </w:r>
                </w:p>
                <w:p w14:paraId="2B6059F3" w14:textId="77777777" w:rsidR="008F05DC" w:rsidRPr="00BE0B50" w:rsidRDefault="008F05DC" w:rsidP="008F05DC">
                  <w:pPr>
                    <w:widowControl w:val="0"/>
                    <w:suppressAutoHyphens/>
                    <w:ind w:left="142" w:firstLine="6"/>
                    <w:jc w:val="center"/>
                    <w:outlineLvl w:val="0"/>
                    <w:rPr>
                      <w:bCs/>
                      <w:color w:val="000000" w:themeColor="text1"/>
                      <w:kern w:val="32"/>
                      <w:sz w:val="20"/>
                      <w:szCs w:val="20"/>
                    </w:rPr>
                  </w:pPr>
                  <w:r w:rsidRPr="00BE0B50">
                    <w:rPr>
                      <w:bCs/>
                      <w:color w:val="000000" w:themeColor="text1"/>
                      <w:kern w:val="32"/>
                      <w:sz w:val="20"/>
                      <w:szCs w:val="20"/>
                    </w:rPr>
                    <w:t>КЧО</w:t>
                  </w:r>
                </w:p>
              </w:tc>
              <w:tc>
                <w:tcPr>
                  <w:tcW w:w="3969" w:type="dxa"/>
                  <w:vAlign w:val="center"/>
                </w:tcPr>
                <w:p w14:paraId="2A6783B0" w14:textId="77777777" w:rsidR="008F05DC" w:rsidRPr="00BE0B50" w:rsidRDefault="008F05DC" w:rsidP="008F05DC">
                  <w:pPr>
                    <w:widowControl w:val="0"/>
                    <w:numPr>
                      <w:ilvl w:val="12"/>
                      <w:numId w:val="0"/>
                    </w:numPr>
                    <w:suppressAutoHyphens/>
                    <w:ind w:left="142" w:firstLine="6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E0B50">
                    <w:rPr>
                      <w:color w:val="000000" w:themeColor="text1"/>
                      <w:sz w:val="20"/>
                      <w:szCs w:val="20"/>
                    </w:rPr>
                    <w:t xml:space="preserve">Компенсирующая ставка </w:t>
                  </w:r>
                  <w:r w:rsidRPr="00BE0B50">
                    <w:rPr>
                      <w:color w:val="000000" w:themeColor="text1"/>
                      <w:sz w:val="20"/>
                      <w:szCs w:val="20"/>
                    </w:rPr>
                    <w:br/>
                    <w:t>(% годовых)*</w:t>
                  </w:r>
                </w:p>
              </w:tc>
            </w:tr>
            <w:tr w:rsidR="00BE0B50" w:rsidRPr="00BE0B50" w14:paraId="0892C6A9" w14:textId="77777777" w:rsidTr="008F05DC">
              <w:trPr>
                <w:trHeight w:val="580"/>
              </w:trPr>
              <w:tc>
                <w:tcPr>
                  <w:tcW w:w="5670" w:type="dxa"/>
                  <w:vAlign w:val="center"/>
                </w:tcPr>
                <w:p w14:paraId="3DEE9EB3" w14:textId="77777777" w:rsidR="008F05DC" w:rsidRPr="00BE0B50" w:rsidRDefault="008F05DC" w:rsidP="008F05DC">
                  <w:pPr>
                    <w:widowControl w:val="0"/>
                    <w:suppressAutoHyphens/>
                    <w:ind w:left="142" w:firstLine="6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BE0B50">
                    <w:rPr>
                      <w:bCs/>
                      <w:color w:val="000000" w:themeColor="text1"/>
                      <w:sz w:val="20"/>
                      <w:szCs w:val="20"/>
                    </w:rPr>
                    <w:t>Свыше ______</w:t>
                  </w:r>
                </w:p>
              </w:tc>
              <w:tc>
                <w:tcPr>
                  <w:tcW w:w="3969" w:type="dxa"/>
                  <w:vAlign w:val="center"/>
                </w:tcPr>
                <w:p w14:paraId="064B0F33" w14:textId="77777777" w:rsidR="008F05DC" w:rsidRPr="00BE0B50" w:rsidRDefault="008F05DC" w:rsidP="008F05DC">
                  <w:pPr>
                    <w:widowControl w:val="0"/>
                    <w:suppressAutoHyphens/>
                    <w:ind w:left="142" w:firstLine="6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1DBFE8A" w14:textId="77777777" w:rsidR="008F05DC" w:rsidRPr="00BE0B50" w:rsidRDefault="008F05DC" w:rsidP="008F05DC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6FC0AFFF" w14:textId="77777777" w:rsidR="008F05DC" w:rsidRPr="00BE0B50" w:rsidRDefault="008F05DC" w:rsidP="008F05DC">
            <w:pPr>
              <w:contextualSpacing/>
              <w:rPr>
                <w:rFonts w:eastAsia="Calibr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color w:val="000000" w:themeColor="text1"/>
                <w:sz w:val="20"/>
                <w:szCs w:val="20"/>
              </w:rPr>
              <w:t>Размер Ставки КОДС</w:t>
            </w:r>
            <w:r w:rsidRPr="00BE0B50">
              <w:rPr>
                <w:rFonts w:ascii="Calibri" w:eastAsia="Calibri" w:hAnsi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E0B50">
              <w:rPr>
                <w:color w:val="000000" w:themeColor="text1"/>
                <w:sz w:val="20"/>
                <w:szCs w:val="20"/>
              </w:rPr>
              <w:t>согласно нижеприведенной таблице:</w:t>
            </w:r>
          </w:p>
          <w:p w14:paraId="4E2CCEDC" w14:textId="77777777" w:rsidR="008F05DC" w:rsidRPr="00BE0B50" w:rsidRDefault="008F05DC" w:rsidP="008F05DC">
            <w:pPr>
              <w:contextualSpacing/>
              <w:rPr>
                <w:rFonts w:eastAsia="Calibri"/>
                <w:noProof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3969"/>
            </w:tblGrid>
            <w:tr w:rsidR="00BE0B50" w:rsidRPr="00BE0B50" w14:paraId="5478354D" w14:textId="77777777" w:rsidTr="008F05DC">
              <w:trPr>
                <w:trHeight w:val="485"/>
              </w:trPr>
              <w:tc>
                <w:tcPr>
                  <w:tcW w:w="5670" w:type="dxa"/>
                  <w:vAlign w:val="center"/>
                </w:tcPr>
                <w:p w14:paraId="2808BD31" w14:textId="77777777" w:rsidR="008F05DC" w:rsidRPr="00BE0B50" w:rsidRDefault="008F05DC" w:rsidP="008F05DC">
                  <w:pPr>
                    <w:widowControl w:val="0"/>
                    <w:suppressAutoHyphens/>
                    <w:ind w:left="142" w:firstLine="6"/>
                    <w:jc w:val="center"/>
                    <w:outlineLvl w:val="0"/>
                    <w:rPr>
                      <w:bCs/>
                      <w:color w:val="000000" w:themeColor="text1"/>
                      <w:kern w:val="32"/>
                      <w:sz w:val="20"/>
                      <w:szCs w:val="20"/>
                    </w:rPr>
                  </w:pPr>
                  <w:r w:rsidRPr="00BE0B50">
                    <w:rPr>
                      <w:bCs/>
                      <w:color w:val="000000" w:themeColor="text1"/>
                      <w:kern w:val="32"/>
                      <w:sz w:val="20"/>
                      <w:szCs w:val="20"/>
                    </w:rPr>
                    <w:t xml:space="preserve">Диапазон </w:t>
                  </w:r>
                </w:p>
                <w:p w14:paraId="724ED086" w14:textId="77777777" w:rsidR="008F05DC" w:rsidRPr="00BE0B50" w:rsidRDefault="008F05DC" w:rsidP="008F05DC">
                  <w:pPr>
                    <w:widowControl w:val="0"/>
                    <w:suppressAutoHyphens/>
                    <w:ind w:left="142" w:firstLine="6"/>
                    <w:jc w:val="center"/>
                    <w:outlineLvl w:val="0"/>
                    <w:rPr>
                      <w:bCs/>
                      <w:color w:val="000000" w:themeColor="text1"/>
                      <w:kern w:val="32"/>
                      <w:sz w:val="20"/>
                      <w:szCs w:val="20"/>
                    </w:rPr>
                  </w:pPr>
                  <w:r w:rsidRPr="00BE0B50">
                    <w:rPr>
                      <w:bCs/>
                      <w:color w:val="000000" w:themeColor="text1"/>
                      <w:kern w:val="32"/>
                      <w:sz w:val="20"/>
                      <w:szCs w:val="20"/>
                    </w:rPr>
                    <w:t>КОДС</w:t>
                  </w:r>
                </w:p>
              </w:tc>
              <w:tc>
                <w:tcPr>
                  <w:tcW w:w="3969" w:type="dxa"/>
                  <w:vAlign w:val="center"/>
                </w:tcPr>
                <w:p w14:paraId="54A288B5" w14:textId="77777777" w:rsidR="008F05DC" w:rsidRPr="00BE0B50" w:rsidRDefault="008F05DC" w:rsidP="008F05DC">
                  <w:pPr>
                    <w:widowControl w:val="0"/>
                    <w:numPr>
                      <w:ilvl w:val="12"/>
                      <w:numId w:val="0"/>
                    </w:numPr>
                    <w:suppressAutoHyphens/>
                    <w:ind w:left="142" w:firstLine="6"/>
                    <w:jc w:val="center"/>
                    <w:rPr>
                      <w:bCs/>
                      <w:color w:val="000000" w:themeColor="text1"/>
                      <w:kern w:val="32"/>
                      <w:sz w:val="20"/>
                      <w:szCs w:val="20"/>
                    </w:rPr>
                  </w:pPr>
                  <w:r w:rsidRPr="00BE0B50">
                    <w:rPr>
                      <w:bCs/>
                      <w:color w:val="000000" w:themeColor="text1"/>
                      <w:kern w:val="32"/>
                      <w:sz w:val="20"/>
                      <w:szCs w:val="20"/>
                    </w:rPr>
                    <w:t>Ставка КОДС</w:t>
                  </w:r>
                </w:p>
                <w:p w14:paraId="7A637479" w14:textId="77777777" w:rsidR="008F05DC" w:rsidRPr="00BE0B50" w:rsidRDefault="008F05DC" w:rsidP="008F05DC">
                  <w:pPr>
                    <w:widowControl w:val="0"/>
                    <w:numPr>
                      <w:ilvl w:val="12"/>
                      <w:numId w:val="0"/>
                    </w:numPr>
                    <w:suppressAutoHyphens/>
                    <w:ind w:left="142" w:firstLine="6"/>
                    <w:jc w:val="center"/>
                    <w:rPr>
                      <w:bCs/>
                      <w:color w:val="000000" w:themeColor="text1"/>
                      <w:kern w:val="32"/>
                      <w:sz w:val="20"/>
                      <w:szCs w:val="20"/>
                    </w:rPr>
                  </w:pPr>
                  <w:r w:rsidRPr="00BE0B50">
                    <w:rPr>
                      <w:bCs/>
                      <w:color w:val="000000" w:themeColor="text1"/>
                      <w:kern w:val="32"/>
                      <w:sz w:val="20"/>
                      <w:szCs w:val="20"/>
                    </w:rPr>
                    <w:t>(% годовых)*</w:t>
                  </w:r>
                </w:p>
              </w:tc>
            </w:tr>
            <w:tr w:rsidR="00BE0B50" w:rsidRPr="00BE0B50" w14:paraId="299BF890" w14:textId="77777777" w:rsidTr="008F05DC">
              <w:trPr>
                <w:trHeight w:val="580"/>
              </w:trPr>
              <w:tc>
                <w:tcPr>
                  <w:tcW w:w="5670" w:type="dxa"/>
                  <w:vAlign w:val="center"/>
                </w:tcPr>
                <w:p w14:paraId="22A1A1D1" w14:textId="77777777" w:rsidR="008F05DC" w:rsidRPr="00BE0B50" w:rsidRDefault="008F05DC" w:rsidP="008F05DC">
                  <w:pPr>
                    <w:widowControl w:val="0"/>
                    <w:suppressAutoHyphens/>
                    <w:ind w:left="142" w:firstLine="6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BE0B50">
                    <w:rPr>
                      <w:bCs/>
                      <w:color w:val="000000" w:themeColor="text1"/>
                      <w:sz w:val="20"/>
                      <w:szCs w:val="20"/>
                    </w:rPr>
                    <w:t>От ______ до _______ (включительно)</w:t>
                  </w:r>
                </w:p>
              </w:tc>
              <w:tc>
                <w:tcPr>
                  <w:tcW w:w="3969" w:type="dxa"/>
                  <w:vAlign w:val="center"/>
                </w:tcPr>
                <w:p w14:paraId="2DC99669" w14:textId="77777777" w:rsidR="008F05DC" w:rsidRPr="00BE0B50" w:rsidRDefault="008F05DC" w:rsidP="008F05DC">
                  <w:pPr>
                    <w:widowControl w:val="0"/>
                    <w:suppressAutoHyphens/>
                    <w:ind w:left="142" w:firstLine="6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E0B50" w:rsidRPr="00BE0B50" w14:paraId="276FD550" w14:textId="77777777" w:rsidTr="008F05DC">
              <w:trPr>
                <w:trHeight w:val="580"/>
              </w:trPr>
              <w:tc>
                <w:tcPr>
                  <w:tcW w:w="5670" w:type="dxa"/>
                  <w:vAlign w:val="center"/>
                </w:tcPr>
                <w:p w14:paraId="5F9B6B8D" w14:textId="77777777" w:rsidR="008F05DC" w:rsidRPr="00BE0B50" w:rsidRDefault="008F05DC" w:rsidP="008F05DC">
                  <w:pPr>
                    <w:widowControl w:val="0"/>
                    <w:suppressAutoHyphens/>
                    <w:ind w:left="142" w:firstLine="6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BE0B50">
                    <w:rPr>
                      <w:bCs/>
                      <w:color w:val="000000" w:themeColor="text1"/>
                      <w:sz w:val="20"/>
                      <w:szCs w:val="20"/>
                    </w:rPr>
                    <w:t>От ______ до _______ (включительно)</w:t>
                  </w:r>
                </w:p>
              </w:tc>
              <w:tc>
                <w:tcPr>
                  <w:tcW w:w="3969" w:type="dxa"/>
                  <w:vAlign w:val="center"/>
                </w:tcPr>
                <w:p w14:paraId="6879E5C0" w14:textId="77777777" w:rsidR="008F05DC" w:rsidRPr="00BE0B50" w:rsidRDefault="008F05DC" w:rsidP="008F05DC">
                  <w:pPr>
                    <w:widowControl w:val="0"/>
                    <w:suppressAutoHyphens/>
                    <w:ind w:left="142" w:firstLine="6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E0B50" w:rsidRPr="00BE0B50" w14:paraId="468F0353" w14:textId="77777777" w:rsidTr="008F05DC">
              <w:trPr>
                <w:trHeight w:val="580"/>
              </w:trPr>
              <w:tc>
                <w:tcPr>
                  <w:tcW w:w="5670" w:type="dxa"/>
                  <w:vAlign w:val="center"/>
                </w:tcPr>
                <w:p w14:paraId="08571A62" w14:textId="77777777" w:rsidR="008F05DC" w:rsidRPr="00BE0B50" w:rsidRDefault="008F05DC" w:rsidP="008F05DC">
                  <w:pPr>
                    <w:widowControl w:val="0"/>
                    <w:suppressAutoHyphens/>
                    <w:ind w:left="142" w:firstLine="6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BE0B50">
                    <w:rPr>
                      <w:bCs/>
                      <w:color w:val="000000" w:themeColor="text1"/>
                      <w:sz w:val="20"/>
                      <w:szCs w:val="20"/>
                    </w:rPr>
                    <w:t>Свыше ______</w:t>
                  </w:r>
                </w:p>
              </w:tc>
              <w:tc>
                <w:tcPr>
                  <w:tcW w:w="3969" w:type="dxa"/>
                  <w:vAlign w:val="center"/>
                </w:tcPr>
                <w:p w14:paraId="109BDD8C" w14:textId="77777777" w:rsidR="008F05DC" w:rsidRPr="00BE0B50" w:rsidRDefault="008F05DC" w:rsidP="008F05DC">
                  <w:pPr>
                    <w:widowControl w:val="0"/>
                    <w:suppressAutoHyphens/>
                    <w:ind w:left="142" w:firstLine="6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77F5B38" w14:textId="77777777" w:rsidR="008F05DC" w:rsidRPr="00BE0B50" w:rsidRDefault="008F05DC" w:rsidP="008F05DC">
            <w:pPr>
              <w:widowControl w:val="0"/>
              <w:suppressAutoHyphens/>
              <w:ind w:left="142" w:firstLine="6"/>
              <w:jc w:val="both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BE0B50">
              <w:rPr>
                <w:i/>
                <w:color w:val="000000" w:themeColor="text1"/>
                <w:sz w:val="16"/>
                <w:szCs w:val="16"/>
              </w:rPr>
              <w:t xml:space="preserve">* </w:t>
            </w:r>
            <w:r w:rsidRPr="00BE0B50">
              <w:rPr>
                <w:bCs/>
                <w:i/>
                <w:color w:val="000000" w:themeColor="text1"/>
                <w:sz w:val="16"/>
                <w:szCs w:val="16"/>
              </w:rPr>
              <w:t>Фиксированная ставка или ставка MosPrimeON / RUONIA / ключевая ставка Банка России, умноженная на коэффициент, или +/- дельта в процентах годовых.</w:t>
            </w:r>
          </w:p>
          <w:p w14:paraId="6BDB6BE7" w14:textId="77777777" w:rsidR="008F05DC" w:rsidRPr="00BE0B50" w:rsidRDefault="008F05DC" w:rsidP="008F05DC">
            <w:pPr>
              <w:widowControl w:val="0"/>
              <w:suppressAutoHyphens/>
              <w:ind w:left="142" w:firstLine="6"/>
              <w:jc w:val="both"/>
              <w:rPr>
                <w:rFonts w:eastAsia="Calibr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E0B50" w:rsidRPr="00BE0B50" w14:paraId="4E01326A" w14:textId="77777777" w:rsidTr="008F05DC">
        <w:trPr>
          <w:trHeight w:val="366"/>
        </w:trPr>
        <w:tc>
          <w:tcPr>
            <w:tcW w:w="9634" w:type="dxa"/>
            <w:shd w:val="clear" w:color="auto" w:fill="D9D9D9"/>
          </w:tcPr>
          <w:p w14:paraId="0AD950E6" w14:textId="77777777" w:rsidR="008F05DC" w:rsidRPr="00BE0B50" w:rsidRDefault="008F05DC" w:rsidP="008F05DC">
            <w:pPr>
              <w:contextualSpacing/>
              <w:rPr>
                <w:rFonts w:eastAsia="Calibr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  <w:t>Компенсирующая ставка и Ставка КОДС</w:t>
            </w:r>
            <w:r w:rsidRPr="00BE0B50">
              <w:rPr>
                <w:rFonts w:eastAsia="Calibri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E0B50">
              <w:rPr>
                <w:rFonts w:eastAsia="Calibri"/>
                <w:i/>
                <w:noProof/>
                <w:color w:val="000000" w:themeColor="text1"/>
                <w:sz w:val="20"/>
                <w:szCs w:val="20"/>
                <w:lang w:eastAsia="en-US"/>
              </w:rPr>
              <w:t>(выбрать один из вариантов)</w:t>
            </w:r>
            <w:r w:rsidRPr="00BE0B50">
              <w:rPr>
                <w:rFonts w:eastAsia="Calibri"/>
                <w:noProof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</w:tr>
      <w:tr w:rsidR="00BE0B50" w:rsidRPr="00BE0B50" w14:paraId="00F2D39A" w14:textId="77777777" w:rsidTr="008F05DC">
        <w:trPr>
          <w:trHeight w:val="423"/>
        </w:trPr>
        <w:tc>
          <w:tcPr>
            <w:tcW w:w="9634" w:type="dxa"/>
            <w:shd w:val="clear" w:color="auto" w:fill="auto"/>
          </w:tcPr>
          <w:p w14:paraId="1EF7E274" w14:textId="77777777" w:rsidR="008F05DC" w:rsidRPr="00BE0B50" w:rsidRDefault="008F05DC" w:rsidP="008F05DC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14:paraId="26B73CBB" w14:textId="77777777" w:rsidR="008F05DC" w:rsidRPr="00BE0B50" w:rsidRDefault="008F05DC" w:rsidP="008F05DC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     </w:t>
            </w:r>
            <w:r w:rsidRPr="00BE0B50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  <w:lang w:eastAsia="en-US"/>
              </w:rPr>
              <w:t>☐</w:t>
            </w:r>
            <w:r w:rsidRPr="00BE0B50">
              <w:rPr>
                <w:rFonts w:eastAsia="Calibri"/>
                <w:color w:val="000000" w:themeColor="text1"/>
                <w:sz w:val="21"/>
                <w:szCs w:val="21"/>
                <w:lang w:eastAsia="en-US"/>
              </w:rPr>
              <w:t xml:space="preserve">   </w:t>
            </w: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являются фиксированными</w:t>
            </w:r>
          </w:p>
          <w:p w14:paraId="5EA19B70" w14:textId="77777777" w:rsidR="008F05DC" w:rsidRPr="00BE0B50" w:rsidRDefault="008F05DC" w:rsidP="008F05DC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     </w:t>
            </w:r>
            <w:r w:rsidRPr="00BE0B50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  <w:lang w:eastAsia="en-US"/>
              </w:rPr>
              <w:t>☐</w:t>
            </w: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  определяются с учетом размера индикативной ставки </w:t>
            </w:r>
            <w:r w:rsidRPr="00BE0B50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(выбрать один из вариантов):</w:t>
            </w:r>
          </w:p>
          <w:p w14:paraId="78D4F8CB" w14:textId="77777777" w:rsidR="008F05DC" w:rsidRPr="00BE0B50" w:rsidRDefault="008F05DC" w:rsidP="008F05DC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                            </w:t>
            </w:r>
            <w:r w:rsidRPr="00BE0B50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  <w:lang w:eastAsia="en-US"/>
              </w:rPr>
              <w:t>☐</w:t>
            </w: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  ставка MosPrimeON</w:t>
            </w:r>
          </w:p>
          <w:p w14:paraId="1D596D2C" w14:textId="77777777" w:rsidR="008F05DC" w:rsidRPr="00BE0B50" w:rsidRDefault="008F05DC" w:rsidP="008F05DC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                            </w:t>
            </w:r>
            <w:r w:rsidRPr="00BE0B50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  <w:lang w:eastAsia="en-US"/>
              </w:rPr>
              <w:t>☐</w:t>
            </w: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  ключевая ставка Банка</w:t>
            </w:r>
          </w:p>
          <w:p w14:paraId="0ABDFA58" w14:textId="77777777" w:rsidR="008F05DC" w:rsidRPr="00BE0B50" w:rsidRDefault="008F05DC" w:rsidP="008F05DC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                            </w:t>
            </w:r>
            <w:r w:rsidRPr="00BE0B50">
              <w:rPr>
                <w:rFonts w:ascii="Segoe UI Symbol" w:eastAsia="Calibri" w:hAnsi="Segoe UI Symbol" w:cs="Segoe UI Symbol"/>
                <w:color w:val="000000" w:themeColor="text1"/>
                <w:sz w:val="20"/>
                <w:szCs w:val="20"/>
                <w:lang w:eastAsia="en-US"/>
              </w:rPr>
              <w:t>☐</w:t>
            </w: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  ставка RUONIA</w:t>
            </w:r>
          </w:p>
          <w:p w14:paraId="3539AEC7" w14:textId="77777777" w:rsidR="008F05DC" w:rsidRPr="00BE0B50" w:rsidRDefault="008F05DC" w:rsidP="008F05DC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E0B50" w:rsidRPr="00BE0B50" w14:paraId="357CF4C8" w14:textId="77777777" w:rsidTr="008F05DC">
        <w:trPr>
          <w:trHeight w:val="269"/>
        </w:trPr>
        <w:tc>
          <w:tcPr>
            <w:tcW w:w="9634" w:type="dxa"/>
            <w:shd w:val="clear" w:color="auto" w:fill="D9D9D9"/>
          </w:tcPr>
          <w:p w14:paraId="7EAC5D1C" w14:textId="77777777" w:rsidR="008F05DC" w:rsidRPr="00BE0B50" w:rsidRDefault="008F05DC" w:rsidP="008F05DC">
            <w:pPr>
              <w:spacing w:before="60" w:after="6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Расчет процентов </w:t>
            </w:r>
            <w:r w:rsidRPr="00BE0B50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(выбрать один из вариантов):</w:t>
            </w:r>
          </w:p>
        </w:tc>
      </w:tr>
      <w:tr w:rsidR="00BE0B50" w:rsidRPr="00BE0B50" w14:paraId="686BAF07" w14:textId="77777777" w:rsidTr="008F05DC">
        <w:trPr>
          <w:trHeight w:val="563"/>
        </w:trPr>
        <w:tc>
          <w:tcPr>
            <w:tcW w:w="9634" w:type="dxa"/>
            <w:shd w:val="clear" w:color="auto" w:fill="auto"/>
          </w:tcPr>
          <w:p w14:paraId="15C77A8B" w14:textId="77777777" w:rsidR="008F05DC" w:rsidRPr="00BE0B50" w:rsidRDefault="008F05DC" w:rsidP="008F05DC">
            <w:pPr>
              <w:tabs>
                <w:tab w:val="left" w:pos="879"/>
              </w:tabs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E0B50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0B4F0D4" w14:textId="77777777" w:rsidR="008F05DC" w:rsidRPr="00BE0B50" w:rsidRDefault="008F05DC" w:rsidP="008F05DC">
            <w:pPr>
              <w:tabs>
                <w:tab w:val="left" w:pos="879"/>
              </w:tabs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E0B50"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Pr="00BE0B50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  <w:r w:rsidRPr="00BE0B50">
              <w:rPr>
                <w:bCs/>
                <w:color w:val="000000" w:themeColor="text1"/>
                <w:sz w:val="18"/>
                <w:szCs w:val="18"/>
              </w:rPr>
              <w:t xml:space="preserve">   по единой ставке в зависимости от общей суммы КОДС</w:t>
            </w:r>
          </w:p>
          <w:p w14:paraId="5887AFAF" w14:textId="77777777" w:rsidR="008F05DC" w:rsidRPr="00BE0B50" w:rsidRDefault="008F05DC" w:rsidP="008F05DC">
            <w:pPr>
              <w:widowControl w:val="0"/>
              <w:suppressAutoHyphens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E0B50"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Pr="00BE0B50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  <w:r w:rsidRPr="00BE0B50">
              <w:rPr>
                <w:bCs/>
                <w:color w:val="000000" w:themeColor="text1"/>
                <w:sz w:val="18"/>
                <w:szCs w:val="18"/>
              </w:rPr>
              <w:t xml:space="preserve">   по ставке в зависимости от каждого Диапазона КОДС</w:t>
            </w:r>
          </w:p>
        </w:tc>
      </w:tr>
      <w:tr w:rsidR="00BE0B50" w:rsidRPr="00BE0B50" w14:paraId="10EE0988" w14:textId="77777777" w:rsidTr="008F05DC">
        <w:trPr>
          <w:trHeight w:val="372"/>
        </w:trPr>
        <w:tc>
          <w:tcPr>
            <w:tcW w:w="9634" w:type="dxa"/>
            <w:shd w:val="clear" w:color="auto" w:fill="D9D9D9"/>
          </w:tcPr>
          <w:p w14:paraId="06269350" w14:textId="77777777" w:rsidR="008F05DC" w:rsidRPr="00BE0B50" w:rsidRDefault="008F05DC" w:rsidP="008F05DC">
            <w:pPr>
              <w:widowControl w:val="0"/>
              <w:suppressAutoHyphens/>
              <w:jc w:val="both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Дата окончания расчетного периода</w:t>
            </w:r>
            <w:r w:rsidRPr="00BE0B5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E0B50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(выбрать один из вариантов):</w:t>
            </w:r>
          </w:p>
        </w:tc>
      </w:tr>
      <w:tr w:rsidR="00BE0B50" w:rsidRPr="00BE0B50" w14:paraId="10C22606" w14:textId="77777777" w:rsidTr="008F05DC">
        <w:trPr>
          <w:trHeight w:val="563"/>
        </w:trPr>
        <w:tc>
          <w:tcPr>
            <w:tcW w:w="9634" w:type="dxa"/>
            <w:shd w:val="clear" w:color="auto" w:fill="auto"/>
          </w:tcPr>
          <w:p w14:paraId="16F052FE" w14:textId="77777777" w:rsidR="008F05DC" w:rsidRPr="00BE0B50" w:rsidRDefault="008F05DC" w:rsidP="008F05DC">
            <w:pPr>
              <w:widowControl w:val="0"/>
              <w:suppressAutoHyphens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  <w:p w14:paraId="1CAC90AD" w14:textId="77777777" w:rsidR="008F05DC" w:rsidRPr="00BE0B50" w:rsidRDefault="008F05DC" w:rsidP="008F05DC">
            <w:pPr>
              <w:widowControl w:val="0"/>
              <w:suppressAutoHyphens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E0B50"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Pr="00BE0B50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  <w:r w:rsidRPr="00BE0B50">
              <w:rPr>
                <w:bCs/>
                <w:color w:val="000000" w:themeColor="text1"/>
                <w:sz w:val="18"/>
                <w:szCs w:val="18"/>
              </w:rPr>
              <w:t xml:space="preserve">   каждый календарный день  </w:t>
            </w:r>
          </w:p>
          <w:p w14:paraId="2336EB61" w14:textId="77777777" w:rsidR="008F05DC" w:rsidRPr="00BE0B50" w:rsidRDefault="008F05DC" w:rsidP="008F05DC">
            <w:pPr>
              <w:widowControl w:val="0"/>
              <w:suppressAutoHyphens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E0B50"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Pr="00BE0B50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  <w:r w:rsidRPr="00BE0B50">
              <w:rPr>
                <w:bCs/>
                <w:color w:val="000000" w:themeColor="text1"/>
                <w:sz w:val="18"/>
                <w:szCs w:val="18"/>
              </w:rPr>
              <w:t xml:space="preserve">   последний день каждой календарной недели</w:t>
            </w:r>
          </w:p>
          <w:p w14:paraId="0CF0BA5D" w14:textId="77777777" w:rsidR="008F05DC" w:rsidRPr="00BE0B50" w:rsidRDefault="008F05DC" w:rsidP="008F05DC">
            <w:pPr>
              <w:widowControl w:val="0"/>
              <w:suppressAutoHyphens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E0B50"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Pr="00BE0B50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  <w:r w:rsidRPr="00BE0B50">
              <w:rPr>
                <w:bCs/>
                <w:color w:val="000000" w:themeColor="text1"/>
                <w:sz w:val="18"/>
                <w:szCs w:val="18"/>
              </w:rPr>
              <w:t xml:space="preserve">   последний день каждого календарного месяца</w:t>
            </w:r>
          </w:p>
          <w:p w14:paraId="0A2A3843" w14:textId="77777777" w:rsidR="008F05DC" w:rsidRPr="00BE0B50" w:rsidRDefault="008F05DC" w:rsidP="008F05DC">
            <w:pPr>
              <w:widowControl w:val="0"/>
              <w:suppressAutoHyphens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E0B50"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Pr="00BE0B50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  <w:r w:rsidRPr="00BE0B50">
              <w:rPr>
                <w:bCs/>
                <w:color w:val="000000" w:themeColor="text1"/>
                <w:sz w:val="18"/>
                <w:szCs w:val="18"/>
              </w:rPr>
              <w:t xml:space="preserve">   последний день каждого календарного квартала</w:t>
            </w:r>
          </w:p>
          <w:p w14:paraId="10BD17D8" w14:textId="77777777" w:rsidR="008F05DC" w:rsidRPr="00BE0B50" w:rsidRDefault="008F05DC" w:rsidP="008F05DC">
            <w:pPr>
              <w:widowControl w:val="0"/>
              <w:suppressAutoHyphens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E0B50"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Pr="00BE0B50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  <w:r w:rsidRPr="00BE0B50">
              <w:rPr>
                <w:bCs/>
                <w:color w:val="000000" w:themeColor="text1"/>
                <w:sz w:val="18"/>
                <w:szCs w:val="18"/>
              </w:rPr>
              <w:t xml:space="preserve">   последний день каждого календарного года</w:t>
            </w:r>
          </w:p>
          <w:p w14:paraId="4148611B" w14:textId="77777777" w:rsidR="008F05DC" w:rsidRPr="00BE0B50" w:rsidRDefault="008F05DC" w:rsidP="008F05DC">
            <w:pPr>
              <w:tabs>
                <w:tab w:val="left" w:pos="879"/>
              </w:tabs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BE0B50" w:rsidRPr="00BE0B50" w14:paraId="4C10EC4A" w14:textId="77777777" w:rsidTr="008F05DC">
        <w:trPr>
          <w:trHeight w:val="411"/>
        </w:trPr>
        <w:tc>
          <w:tcPr>
            <w:tcW w:w="9634" w:type="dxa"/>
            <w:shd w:val="clear" w:color="auto" w:fill="D9D9D9"/>
          </w:tcPr>
          <w:p w14:paraId="03396629" w14:textId="77777777" w:rsidR="008F05DC" w:rsidRPr="00BE0B50" w:rsidRDefault="008F05DC" w:rsidP="008F05DC">
            <w:pPr>
              <w:tabs>
                <w:tab w:val="left" w:pos="879"/>
              </w:tabs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Минимальная и максимальная сумма КОДС:</w:t>
            </w:r>
          </w:p>
        </w:tc>
      </w:tr>
      <w:tr w:rsidR="00BE0B50" w:rsidRPr="00BE0B50" w14:paraId="3162FD67" w14:textId="77777777" w:rsidTr="008F05DC">
        <w:trPr>
          <w:trHeight w:val="563"/>
        </w:trPr>
        <w:tc>
          <w:tcPr>
            <w:tcW w:w="9634" w:type="dxa"/>
            <w:shd w:val="clear" w:color="auto" w:fill="auto"/>
          </w:tcPr>
          <w:p w14:paraId="4045B1F8" w14:textId="77777777" w:rsidR="008F05DC" w:rsidRPr="00BE0B50" w:rsidRDefault="008F05DC" w:rsidP="008F05DC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14:paraId="4CC954D4" w14:textId="77777777" w:rsidR="008F05DC" w:rsidRPr="00BE0B50" w:rsidRDefault="008F05DC" w:rsidP="008F05DC">
            <w:pPr>
              <w:jc w:val="both"/>
              <w:rPr>
                <w:rFonts w:eastAsia="MS Gothic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минимальная сумма КОДС – _______________ (__________________) руб.</w:t>
            </w:r>
            <w:r w:rsidRPr="00BE0B50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 </w:t>
            </w:r>
          </w:p>
          <w:p w14:paraId="62C82BC5" w14:textId="77777777" w:rsidR="008F05DC" w:rsidRPr="00BE0B50" w:rsidRDefault="008F05DC" w:rsidP="008F05DC">
            <w:pPr>
              <w:spacing w:line="360" w:lineRule="auto"/>
              <w:jc w:val="center"/>
              <w:rPr>
                <w:rFonts w:eastAsia="MS Gothic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  <w:t>(сумма цифрами, прописью)</w:t>
            </w:r>
          </w:p>
          <w:p w14:paraId="34440DD7" w14:textId="77777777" w:rsidR="008F05DC" w:rsidRPr="00BE0B50" w:rsidRDefault="008F05DC" w:rsidP="008F05DC">
            <w:pPr>
              <w:tabs>
                <w:tab w:val="left" w:pos="879"/>
              </w:tabs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максимальная сумма КОДС – _______________ (__________________) руб.  </w:t>
            </w:r>
          </w:p>
          <w:p w14:paraId="31D3D2D0" w14:textId="77777777" w:rsidR="008F05DC" w:rsidRPr="00BE0B50" w:rsidRDefault="008F05DC" w:rsidP="008F05DC">
            <w:pPr>
              <w:tabs>
                <w:tab w:val="left" w:pos="879"/>
              </w:tabs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BE0B50">
              <w:rPr>
                <w:rFonts w:eastAsia="Calibri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  <w:t>(сумма цифрами, прописью)</w:t>
            </w:r>
          </w:p>
          <w:p w14:paraId="264B4A02" w14:textId="77777777" w:rsidR="008F05DC" w:rsidRPr="00BE0B50" w:rsidRDefault="008F05DC" w:rsidP="008F05DC">
            <w:pPr>
              <w:tabs>
                <w:tab w:val="left" w:pos="879"/>
              </w:tabs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BE0B50" w:rsidRPr="00BE0B50" w14:paraId="441CB203" w14:textId="77777777" w:rsidTr="008F05DC">
        <w:trPr>
          <w:trHeight w:val="410"/>
        </w:trPr>
        <w:tc>
          <w:tcPr>
            <w:tcW w:w="9634" w:type="dxa"/>
            <w:shd w:val="clear" w:color="auto" w:fill="D9D9D9"/>
          </w:tcPr>
          <w:p w14:paraId="3DA0279E" w14:textId="77777777" w:rsidR="008F05DC" w:rsidRPr="00BE0B50" w:rsidRDefault="008F05DC" w:rsidP="008F05DC">
            <w:pPr>
              <w:tabs>
                <w:tab w:val="left" w:pos="879"/>
              </w:tabs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Выплата суммы процентов</w:t>
            </w: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E0B50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(выбрать один из вариантов):</w:t>
            </w:r>
          </w:p>
        </w:tc>
      </w:tr>
      <w:tr w:rsidR="00BE0B50" w:rsidRPr="00BE0B50" w14:paraId="0B98A366" w14:textId="77777777" w:rsidTr="008F05DC">
        <w:trPr>
          <w:trHeight w:val="563"/>
        </w:trPr>
        <w:tc>
          <w:tcPr>
            <w:tcW w:w="9634" w:type="dxa"/>
            <w:shd w:val="clear" w:color="auto" w:fill="auto"/>
          </w:tcPr>
          <w:p w14:paraId="1BE60039" w14:textId="77777777" w:rsidR="008F05DC" w:rsidRPr="00BE0B50" w:rsidRDefault="008F05DC" w:rsidP="008F05DC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1A34A18" w14:textId="77777777" w:rsidR="008F05DC" w:rsidRPr="00BE0B50" w:rsidRDefault="008F05DC" w:rsidP="008F05DC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E0B50">
              <w:rPr>
                <w:color w:val="000000" w:themeColor="text1"/>
                <w:sz w:val="20"/>
                <w:szCs w:val="20"/>
              </w:rPr>
              <w:t xml:space="preserve">      </w:t>
            </w:r>
            <w:r w:rsidRPr="00BE0B50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BE0B50">
              <w:rPr>
                <w:color w:val="000000" w:themeColor="text1"/>
                <w:sz w:val="20"/>
                <w:szCs w:val="20"/>
              </w:rPr>
              <w:t xml:space="preserve">   на банковский счет Участника пула, открытый в Банке</w:t>
            </w:r>
          </w:p>
          <w:p w14:paraId="505E6E2F" w14:textId="77777777" w:rsidR="008F05DC" w:rsidRPr="00BE0B50" w:rsidRDefault="008F05DC" w:rsidP="008F05DC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E0B50">
              <w:rPr>
                <w:color w:val="000000" w:themeColor="text1"/>
                <w:sz w:val="20"/>
                <w:szCs w:val="20"/>
              </w:rPr>
              <w:t xml:space="preserve">      </w:t>
            </w:r>
            <w:r w:rsidRPr="00BE0B50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BE0B50">
              <w:rPr>
                <w:color w:val="000000" w:themeColor="text1"/>
                <w:sz w:val="20"/>
                <w:szCs w:val="20"/>
              </w:rPr>
              <w:t xml:space="preserve">   на банковский счет Организатора пула № _______________________ ***</w:t>
            </w:r>
          </w:p>
          <w:p w14:paraId="51B5D764" w14:textId="77777777" w:rsidR="008F05DC" w:rsidRPr="00BE0B50" w:rsidRDefault="008F05DC" w:rsidP="008F05DC">
            <w:pPr>
              <w:widowControl w:val="0"/>
              <w:suppressAutoHyphens/>
              <w:ind w:firstLine="709"/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BE0B50">
              <w:rPr>
                <w:color w:val="000000" w:themeColor="text1"/>
                <w:sz w:val="20"/>
                <w:szCs w:val="20"/>
                <w:vertAlign w:val="superscript"/>
              </w:rPr>
              <w:t>(</w:t>
            </w:r>
            <w:r w:rsidRPr="00BE0B50">
              <w:rPr>
                <w:i/>
                <w:color w:val="000000" w:themeColor="text1"/>
                <w:sz w:val="20"/>
                <w:szCs w:val="20"/>
                <w:vertAlign w:val="superscript"/>
              </w:rPr>
              <w:t>номер счета, открытый в Банке</w:t>
            </w:r>
            <w:r w:rsidRPr="00BE0B50">
              <w:rPr>
                <w:color w:val="000000" w:themeColor="text1"/>
                <w:sz w:val="20"/>
                <w:szCs w:val="20"/>
                <w:vertAlign w:val="superscript"/>
              </w:rPr>
              <w:t>)</w:t>
            </w:r>
          </w:p>
          <w:p w14:paraId="4814FAC2" w14:textId="77777777" w:rsidR="008F05DC" w:rsidRPr="00BE0B50" w:rsidRDefault="008F05DC" w:rsidP="008F05DC">
            <w:pPr>
              <w:widowControl w:val="0"/>
              <w:suppressAutoHyphens/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BE0B50">
              <w:rPr>
                <w:i/>
                <w:color w:val="000000" w:themeColor="text1"/>
                <w:sz w:val="16"/>
                <w:szCs w:val="16"/>
              </w:rPr>
              <w:t xml:space="preserve">*** Зачисление причитающейся Участнику пула суммы процентов на банковский счет Организатора пула возможно при условии, что Участниками пула являются исключительно Организатор пула и/или его филиалы / обособленные подразделения. </w:t>
            </w:r>
          </w:p>
          <w:p w14:paraId="67E4BFBD" w14:textId="77777777" w:rsidR="008F05DC" w:rsidRPr="00BE0B50" w:rsidRDefault="004F3F95" w:rsidP="004F3F95">
            <w:pPr>
              <w:jc w:val="both"/>
              <w:rPr>
                <w:rFonts w:eastAsia="Calibri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BE0B50">
              <w:rPr>
                <w:rFonts w:eastAsia="Calibri"/>
                <w:i/>
                <w:color w:val="000000" w:themeColor="text1"/>
                <w:sz w:val="16"/>
                <w:szCs w:val="16"/>
                <w:lang w:eastAsia="en-US"/>
              </w:rPr>
              <w:t xml:space="preserve">       </w:t>
            </w:r>
            <w:r w:rsidR="008F05DC" w:rsidRPr="00BE0B50">
              <w:rPr>
                <w:rFonts w:eastAsia="Calibri"/>
                <w:i/>
                <w:color w:val="000000" w:themeColor="text1"/>
                <w:sz w:val="16"/>
                <w:szCs w:val="16"/>
                <w:lang w:eastAsia="en-US"/>
              </w:rPr>
              <w:t xml:space="preserve">Данный вариант неприменим для номинальных, публичных депозитных счетов, а также счетов, на которых размещаются средства, переданные в доверительное управление (в </w:t>
            </w:r>
            <w:r w:rsidR="00F33966" w:rsidRPr="00BE0B50">
              <w:rPr>
                <w:rFonts w:eastAsia="Calibri"/>
                <w:i/>
                <w:color w:val="000000" w:themeColor="text1"/>
                <w:sz w:val="16"/>
                <w:szCs w:val="16"/>
                <w:lang w:eastAsia="en-US"/>
              </w:rPr>
              <w:t>том числе</w:t>
            </w:r>
            <w:r w:rsidR="008F05DC" w:rsidRPr="00BE0B50">
              <w:rPr>
                <w:rFonts w:eastAsia="Calibri"/>
                <w:i/>
                <w:color w:val="000000" w:themeColor="text1"/>
                <w:sz w:val="16"/>
                <w:szCs w:val="16"/>
                <w:lang w:eastAsia="en-US"/>
              </w:rPr>
              <w:t xml:space="preserve"> Пенсионному фонду России), и/или средства компенсационных фондов, формируемых в случаях, предусмотренных законодательством </w:t>
            </w:r>
            <w:r w:rsidRPr="00BE0B50">
              <w:rPr>
                <w:rFonts w:eastAsia="Calibri"/>
                <w:i/>
                <w:color w:val="000000" w:themeColor="text1"/>
                <w:sz w:val="16"/>
                <w:szCs w:val="16"/>
                <w:lang w:eastAsia="en-US"/>
              </w:rPr>
              <w:t>Российской Федерации</w:t>
            </w:r>
            <w:r w:rsidR="008F05DC" w:rsidRPr="00BE0B50">
              <w:rPr>
                <w:rFonts w:eastAsia="Calibri"/>
                <w:i/>
                <w:color w:val="000000" w:themeColor="text1"/>
                <w:sz w:val="16"/>
                <w:szCs w:val="16"/>
                <w:lang w:eastAsia="en-US"/>
              </w:rPr>
              <w:t>, и т. п.</w:t>
            </w:r>
          </w:p>
          <w:p w14:paraId="4D9C98A4" w14:textId="77777777" w:rsidR="008F05DC" w:rsidRPr="00BE0B50" w:rsidRDefault="008F05DC" w:rsidP="008F05DC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E0B50" w:rsidRPr="00BE0B50" w14:paraId="033641D7" w14:textId="77777777" w:rsidTr="008F05DC">
        <w:trPr>
          <w:trHeight w:val="188"/>
        </w:trPr>
        <w:tc>
          <w:tcPr>
            <w:tcW w:w="9634" w:type="dxa"/>
            <w:shd w:val="clear" w:color="auto" w:fill="EDEDED"/>
          </w:tcPr>
          <w:p w14:paraId="79C12F08" w14:textId="77777777" w:rsidR="008F05DC" w:rsidRPr="00BE0B50" w:rsidRDefault="008F05DC" w:rsidP="008F05DC">
            <w:pPr>
              <w:spacing w:before="60" w:after="60"/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Действие </w:t>
            </w:r>
            <w:r w:rsidR="004F3F95" w:rsidRPr="00BE0B50"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Соглашения </w:t>
            </w:r>
            <w:r w:rsidRPr="00BE0B50">
              <w:rPr>
                <w:rFonts w:eastAsia="Calibri"/>
                <w:b/>
                <w:noProof/>
                <w:color w:val="000000" w:themeColor="text1"/>
                <w:sz w:val="20"/>
                <w:szCs w:val="20"/>
                <w:lang w:eastAsia="en-US"/>
              </w:rPr>
              <w:t>о компенсационном пуле</w:t>
            </w:r>
          </w:p>
        </w:tc>
      </w:tr>
      <w:tr w:rsidR="008F05DC" w:rsidRPr="00BE0B50" w14:paraId="1C1EE444" w14:textId="77777777" w:rsidTr="008F05DC">
        <w:trPr>
          <w:trHeight w:val="563"/>
        </w:trPr>
        <w:tc>
          <w:tcPr>
            <w:tcW w:w="9634" w:type="dxa"/>
            <w:shd w:val="clear" w:color="auto" w:fill="auto"/>
          </w:tcPr>
          <w:p w14:paraId="5388995D" w14:textId="77777777" w:rsidR="008F05DC" w:rsidRPr="00BE0B50" w:rsidRDefault="008F05DC" w:rsidP="008F05DC">
            <w:pPr>
              <w:rPr>
                <w:rFonts w:eastAsia="Calibr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  <w:p w14:paraId="3A7070D6" w14:textId="77777777" w:rsidR="008F05DC" w:rsidRPr="00BE0B50" w:rsidRDefault="008F05DC" w:rsidP="008F05DC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E0B50">
              <w:rPr>
                <w:color w:val="000000" w:themeColor="text1"/>
                <w:sz w:val="20"/>
                <w:szCs w:val="20"/>
              </w:rPr>
              <w:t>Вступает в силу</w:t>
            </w:r>
            <w:r w:rsidRPr="00BE0B50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BE0B50">
              <w:rPr>
                <w:i/>
                <w:color w:val="000000" w:themeColor="text1"/>
                <w:sz w:val="20"/>
                <w:szCs w:val="20"/>
              </w:rPr>
              <w:t>(выбрать один из вариантов</w:t>
            </w:r>
            <w:r w:rsidRPr="00BE0B50">
              <w:rPr>
                <w:color w:val="000000" w:themeColor="text1"/>
                <w:sz w:val="20"/>
                <w:szCs w:val="20"/>
              </w:rPr>
              <w:t>):</w:t>
            </w:r>
          </w:p>
          <w:p w14:paraId="06A58961" w14:textId="77777777" w:rsidR="008F05DC" w:rsidRPr="00BE0B50" w:rsidRDefault="008F05DC" w:rsidP="008F05DC">
            <w:pPr>
              <w:widowControl w:val="0"/>
              <w:suppressAutoHyphens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1793F43B" w14:textId="77777777" w:rsidR="008F05DC" w:rsidRPr="00BE0B50" w:rsidRDefault="008F05DC" w:rsidP="008F05DC">
            <w:pPr>
              <w:widowControl w:val="0"/>
              <w:suppressAutoHyphens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E0B50"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Pr="00BE0B50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  <w:r w:rsidRPr="00BE0B50">
              <w:rPr>
                <w:bCs/>
                <w:color w:val="000000" w:themeColor="text1"/>
                <w:sz w:val="18"/>
                <w:szCs w:val="18"/>
              </w:rPr>
              <w:t xml:space="preserve">   с момента акцепта Банком настоящего Заявления</w:t>
            </w:r>
          </w:p>
          <w:p w14:paraId="220D326F" w14:textId="77777777" w:rsidR="008F05DC" w:rsidRPr="00BE0B50" w:rsidRDefault="008F05DC" w:rsidP="008F05DC">
            <w:pPr>
              <w:widowControl w:val="0"/>
              <w:suppressAutoHyphens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E0B50"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Pr="00BE0B50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  <w:r w:rsidRPr="00BE0B50">
              <w:rPr>
                <w:bCs/>
                <w:color w:val="000000" w:themeColor="text1"/>
                <w:sz w:val="18"/>
                <w:szCs w:val="18"/>
              </w:rPr>
              <w:t xml:space="preserve">   применяется к отношениям Сторон, возникшим с «___»____________ 20__ г.</w:t>
            </w:r>
          </w:p>
          <w:p w14:paraId="6F548C3C" w14:textId="77777777" w:rsidR="008F05DC" w:rsidRPr="00BE0B50" w:rsidRDefault="008F05DC" w:rsidP="008F05DC">
            <w:pPr>
              <w:widowControl w:val="0"/>
              <w:suppressAutoHyphens/>
              <w:ind w:firstLine="70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994D7AE" w14:textId="77777777" w:rsidR="008F05DC" w:rsidRPr="00BE0B50" w:rsidRDefault="008F05DC" w:rsidP="008F05DC">
            <w:pPr>
              <w:widowControl w:val="0"/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E0B50">
              <w:rPr>
                <w:color w:val="000000" w:themeColor="text1"/>
                <w:sz w:val="20"/>
                <w:szCs w:val="20"/>
              </w:rPr>
              <w:t>Соглашение о компенсационном пуле действует до «____»__________ 20__ г. включительно</w:t>
            </w:r>
          </w:p>
          <w:p w14:paraId="7E22E7AD" w14:textId="77777777" w:rsidR="008F05DC" w:rsidRPr="00BE0B50" w:rsidRDefault="008F05DC" w:rsidP="008F05DC">
            <w:pPr>
              <w:jc w:val="both"/>
              <w:rPr>
                <w:rFonts w:eastAsia="Calibr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6827C776" w14:textId="77777777" w:rsidR="008F05DC" w:rsidRPr="00BE0B50" w:rsidRDefault="008F05DC" w:rsidP="008F05D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BE0B50" w:rsidRPr="00BE0B50" w14:paraId="7D91ADDC" w14:textId="77777777" w:rsidTr="008F05DC">
        <w:trPr>
          <w:trHeight w:val="373"/>
        </w:trPr>
        <w:tc>
          <w:tcPr>
            <w:tcW w:w="988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1BF400" w14:textId="77777777" w:rsidR="008F05DC" w:rsidRPr="00BE0B50" w:rsidRDefault="008F05DC" w:rsidP="008F05DC">
            <w:pPr>
              <w:tabs>
                <w:tab w:val="left" w:pos="1185"/>
                <w:tab w:val="left" w:pos="2179"/>
                <w:tab w:val="left" w:pos="4270"/>
              </w:tabs>
              <w:spacing w:line="360" w:lineRule="auto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(заполняется на бумажном носителе)</w:t>
            </w:r>
          </w:p>
          <w:p w14:paraId="206C80B0" w14:textId="77777777" w:rsidR="008F05DC" w:rsidRPr="00BE0B50" w:rsidRDefault="008F05DC" w:rsidP="008F05DC">
            <w:pPr>
              <w:tabs>
                <w:tab w:val="left" w:pos="1185"/>
                <w:tab w:val="left" w:pos="2179"/>
                <w:tab w:val="left" w:pos="4270"/>
              </w:tabs>
              <w:spacing w:line="360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Организатор пула / представитель Организатора пула</w:t>
            </w:r>
          </w:p>
        </w:tc>
      </w:tr>
    </w:tbl>
    <w:p w14:paraId="58C7CD87" w14:textId="77777777" w:rsidR="008F05DC" w:rsidRPr="00BE0B50" w:rsidRDefault="008F05DC" w:rsidP="008F05DC">
      <w:pPr>
        <w:tabs>
          <w:tab w:val="left" w:pos="1185"/>
          <w:tab w:val="left" w:pos="2179"/>
          <w:tab w:val="left" w:pos="4270"/>
        </w:tabs>
        <w:spacing w:line="360" w:lineRule="auto"/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>_____________________________________________________________________________________________</w:t>
      </w:r>
      <w:r w:rsidR="004F3F95" w:rsidRPr="00BE0B50">
        <w:rPr>
          <w:rFonts w:eastAsia="Calibri"/>
          <w:color w:val="000000" w:themeColor="text1"/>
          <w:sz w:val="20"/>
          <w:szCs w:val="20"/>
          <w:lang w:eastAsia="en-US"/>
        </w:rPr>
        <w:t>,</w:t>
      </w:r>
    </w:p>
    <w:p w14:paraId="04249095" w14:textId="77777777" w:rsidR="008F05DC" w:rsidRPr="00BE0B50" w:rsidRDefault="008F05DC" w:rsidP="008F05DC">
      <w:pPr>
        <w:tabs>
          <w:tab w:val="left" w:pos="1185"/>
          <w:tab w:val="left" w:pos="2179"/>
          <w:tab w:val="left" w:pos="4270"/>
        </w:tabs>
        <w:spacing w:line="360" w:lineRule="auto"/>
        <w:jc w:val="center"/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i/>
          <w:color w:val="000000" w:themeColor="text1"/>
          <w:sz w:val="20"/>
          <w:szCs w:val="20"/>
          <w:vertAlign w:val="superscript"/>
          <w:lang w:eastAsia="en-US"/>
        </w:rPr>
        <w:t>(должность, ФИО)</w:t>
      </w:r>
    </w:p>
    <w:p w14:paraId="09CB641F" w14:textId="77777777" w:rsidR="008F05DC" w:rsidRPr="00BE0B50" w:rsidRDefault="008F05DC" w:rsidP="008F05DC">
      <w:pPr>
        <w:autoSpaceDE w:val="0"/>
        <w:autoSpaceDN w:val="0"/>
        <w:adjustRightInd w:val="0"/>
        <w:spacing w:line="360" w:lineRule="auto"/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>действующий на основании_____________________________________________________________________</w:t>
      </w:r>
    </w:p>
    <w:p w14:paraId="5ACCB162" w14:textId="77777777" w:rsidR="008F05DC" w:rsidRPr="00BE0B50" w:rsidRDefault="008F05DC" w:rsidP="008F05DC">
      <w:pPr>
        <w:tabs>
          <w:tab w:val="left" w:pos="1185"/>
          <w:tab w:val="left" w:pos="2179"/>
          <w:tab w:val="left" w:pos="4270"/>
        </w:tabs>
        <w:spacing w:line="360" w:lineRule="auto"/>
        <w:jc w:val="center"/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i/>
          <w:color w:val="000000" w:themeColor="text1"/>
          <w:sz w:val="20"/>
          <w:szCs w:val="20"/>
          <w:vertAlign w:val="superscript"/>
          <w:lang w:eastAsia="en-US"/>
        </w:rPr>
        <w:t>(наименование документа – Устав / доверенность (номер и дата) / иной документ)</w:t>
      </w:r>
    </w:p>
    <w:p w14:paraId="79BDD850" w14:textId="77777777" w:rsidR="008F05DC" w:rsidRPr="00BE0B50" w:rsidRDefault="008F05DC" w:rsidP="008F05DC">
      <w:pPr>
        <w:tabs>
          <w:tab w:val="left" w:pos="1185"/>
          <w:tab w:val="left" w:pos="2179"/>
          <w:tab w:val="left" w:pos="4270"/>
        </w:tabs>
        <w:spacing w:line="360" w:lineRule="auto"/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>__________________            ______________________________          _______________________</w:t>
      </w:r>
    </w:p>
    <w:p w14:paraId="03205B7E" w14:textId="77777777" w:rsidR="008F05DC" w:rsidRPr="00BE0B50" w:rsidRDefault="008F05DC" w:rsidP="008F05DC">
      <w:pPr>
        <w:tabs>
          <w:tab w:val="left" w:pos="1185"/>
          <w:tab w:val="left" w:pos="2179"/>
          <w:tab w:val="left" w:pos="4270"/>
        </w:tabs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i/>
          <w:color w:val="000000" w:themeColor="text1"/>
          <w:sz w:val="20"/>
          <w:szCs w:val="20"/>
          <w:vertAlign w:val="superscript"/>
          <w:lang w:eastAsia="en-US"/>
        </w:rPr>
        <w:t xml:space="preserve">                       (подпись)                                                                (расшифровка подписи)                                                       (дата)</w:t>
      </w:r>
    </w:p>
    <w:p w14:paraId="0B62AFF1" w14:textId="77777777" w:rsidR="008F05DC" w:rsidRPr="00BE0B50" w:rsidRDefault="008F05DC" w:rsidP="008F05DC">
      <w:pPr>
        <w:tabs>
          <w:tab w:val="left" w:pos="1185"/>
          <w:tab w:val="left" w:pos="2179"/>
          <w:tab w:val="left" w:pos="4270"/>
        </w:tabs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i/>
          <w:color w:val="000000" w:themeColor="text1"/>
          <w:sz w:val="20"/>
          <w:szCs w:val="20"/>
          <w:lang w:eastAsia="en-US"/>
        </w:rPr>
        <w:t xml:space="preserve">                                             МП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55"/>
        <w:gridCol w:w="640"/>
        <w:gridCol w:w="14"/>
        <w:gridCol w:w="3399"/>
        <w:gridCol w:w="288"/>
        <w:gridCol w:w="425"/>
        <w:gridCol w:w="46"/>
        <w:gridCol w:w="237"/>
        <w:gridCol w:w="53"/>
        <w:gridCol w:w="373"/>
        <w:gridCol w:w="283"/>
        <w:gridCol w:w="34"/>
        <w:gridCol w:w="425"/>
        <w:gridCol w:w="142"/>
        <w:gridCol w:w="533"/>
      </w:tblGrid>
      <w:tr w:rsidR="00BE0B50" w:rsidRPr="00BE0B50" w14:paraId="18336110" w14:textId="77777777" w:rsidTr="008F05DC">
        <w:trPr>
          <w:trHeight w:val="373"/>
        </w:trPr>
        <w:tc>
          <w:tcPr>
            <w:tcW w:w="9889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0468BF" w14:textId="77777777" w:rsidR="008F05DC" w:rsidRPr="00BE0B50" w:rsidRDefault="008F05DC" w:rsidP="008F05DC">
            <w:pPr>
              <w:tabs>
                <w:tab w:val="left" w:pos="1185"/>
                <w:tab w:val="left" w:pos="2179"/>
                <w:tab w:val="left" w:pos="4270"/>
              </w:tabs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(заполняется на бумажном носителе)</w:t>
            </w:r>
          </w:p>
        </w:tc>
      </w:tr>
      <w:tr w:rsidR="00BE0B50" w:rsidRPr="00BE0B50" w14:paraId="7E9C7FC1" w14:textId="77777777" w:rsidTr="008F05DC">
        <w:tc>
          <w:tcPr>
            <w:tcW w:w="98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61F6CC5" w14:textId="77777777" w:rsidR="008F05DC" w:rsidRPr="00BE0B50" w:rsidRDefault="008F05DC" w:rsidP="008F05D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 xml:space="preserve">Отметки ПАО «МОСКОВСКИЙ КРЕДИТНЫЙ БАНК» </w:t>
            </w:r>
          </w:p>
        </w:tc>
      </w:tr>
      <w:tr w:rsidR="00BE0B50" w:rsidRPr="00BE0B50" w14:paraId="649FB7F3" w14:textId="77777777" w:rsidTr="008F05DC">
        <w:trPr>
          <w:trHeight w:val="279"/>
        </w:trPr>
        <w:tc>
          <w:tcPr>
            <w:tcW w:w="98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4DE062C" w14:textId="77777777" w:rsidR="008F05DC" w:rsidRPr="00BE0B50" w:rsidRDefault="008F05DC" w:rsidP="008F05D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Заявление принято</w:t>
            </w:r>
          </w:p>
        </w:tc>
      </w:tr>
      <w:tr w:rsidR="00BE0B50" w:rsidRPr="00BE0B50" w14:paraId="72B4823A" w14:textId="77777777" w:rsidTr="008F05DC">
        <w:trPr>
          <w:trHeight w:val="198"/>
        </w:trPr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0C9AE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2260156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МШ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E1403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22293C8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C0739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DC597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1FEF2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E7759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56315" w14:textId="77777777" w:rsidR="008F05DC" w:rsidRPr="00BE0B50" w:rsidRDefault="008F05DC" w:rsidP="008F05DC">
            <w:pPr>
              <w:tabs>
                <w:tab w:val="left" w:pos="1185"/>
              </w:tabs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6D69F" w14:textId="77777777" w:rsidR="008F05DC" w:rsidRPr="00BE0B50" w:rsidRDefault="008F05DC" w:rsidP="008F05DC">
            <w:pPr>
              <w:tabs>
                <w:tab w:val="left" w:pos="1185"/>
              </w:tabs>
              <w:jc w:val="right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г.</w:t>
            </w:r>
          </w:p>
        </w:tc>
      </w:tr>
      <w:tr w:rsidR="00BE0B50" w:rsidRPr="00BE0B50" w14:paraId="24E82CB7" w14:textId="77777777" w:rsidTr="008F05DC">
        <w:trPr>
          <w:trHeight w:val="195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11F4DD90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BE0B50">
              <w:rPr>
                <w:rFonts w:eastAsia="Calibri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  <w:t xml:space="preserve">(подпись)  </w:t>
            </w:r>
          </w:p>
        </w:tc>
        <w:tc>
          <w:tcPr>
            <w:tcW w:w="709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9E4A5C4" w14:textId="77777777" w:rsidR="008F05DC" w:rsidRPr="00BE0B50" w:rsidRDefault="008F05DC" w:rsidP="008F05DC">
            <w:pPr>
              <w:tabs>
                <w:tab w:val="left" w:pos="1185"/>
              </w:tabs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53B842D8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BE0B50">
              <w:rPr>
                <w:rFonts w:eastAsia="Calibri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  <w:t xml:space="preserve">(расшифровка подписи)                                                      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EE92F02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BD5810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BE0B50">
              <w:rPr>
                <w:rFonts w:eastAsia="Calibri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  <w:t>(дата)</w:t>
            </w:r>
          </w:p>
        </w:tc>
      </w:tr>
      <w:tr w:rsidR="00BE0B50" w:rsidRPr="00BE0B50" w14:paraId="25AF25F6" w14:textId="77777777" w:rsidTr="008F05DC">
        <w:trPr>
          <w:trHeight w:val="70"/>
        </w:trPr>
        <w:tc>
          <w:tcPr>
            <w:tcW w:w="98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A082638" w14:textId="77777777" w:rsidR="008F05DC" w:rsidRPr="00BE0B50" w:rsidRDefault="008F05DC" w:rsidP="008F05D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Заявление акцептовано</w:t>
            </w:r>
          </w:p>
        </w:tc>
      </w:tr>
      <w:tr w:rsidR="00BE0B50" w:rsidRPr="00BE0B50" w14:paraId="1FC34DB4" w14:textId="77777777" w:rsidTr="008F05DC"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00C55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8F5FB09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6028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2F1E135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97FB3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4E0E1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3CBF6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48D5C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FD8F6" w14:textId="77777777" w:rsidR="008F05DC" w:rsidRPr="00BE0B50" w:rsidRDefault="008F05DC" w:rsidP="008F05DC">
            <w:pPr>
              <w:jc w:val="right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BE0B5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г.</w:t>
            </w:r>
          </w:p>
        </w:tc>
      </w:tr>
      <w:tr w:rsidR="008F05DC" w:rsidRPr="00BE0B50" w14:paraId="4BDA02DC" w14:textId="77777777" w:rsidTr="008F05DC">
        <w:trPr>
          <w:trHeight w:val="195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8C171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BE0B50">
              <w:rPr>
                <w:rFonts w:eastAsia="Calibri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  <w:t xml:space="preserve">(подпись)  </w:t>
            </w:r>
          </w:p>
        </w:tc>
        <w:tc>
          <w:tcPr>
            <w:tcW w:w="640" w:type="dxa"/>
            <w:vMerge/>
            <w:tcBorders>
              <w:left w:val="nil"/>
              <w:bottom w:val="nil"/>
              <w:right w:val="nil"/>
            </w:tcBorders>
          </w:tcPr>
          <w:p w14:paraId="7371D7BA" w14:textId="77777777" w:rsidR="008F05DC" w:rsidRPr="00BE0B50" w:rsidRDefault="008F05DC" w:rsidP="008F05DC">
            <w:pPr>
              <w:tabs>
                <w:tab w:val="left" w:pos="1185"/>
              </w:tabs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DE5F1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BE0B50">
              <w:rPr>
                <w:rFonts w:eastAsia="Calibri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  <w:t xml:space="preserve">(расшифровка подписи)                                                      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01B33A2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E9882AD" w14:textId="77777777" w:rsidR="008F05DC" w:rsidRPr="00BE0B50" w:rsidRDefault="008F05DC" w:rsidP="008F05DC">
            <w:pPr>
              <w:tabs>
                <w:tab w:val="left" w:pos="1185"/>
              </w:tabs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BE0B50">
              <w:rPr>
                <w:rFonts w:eastAsia="Calibri"/>
                <w:i/>
                <w:color w:val="000000" w:themeColor="text1"/>
                <w:sz w:val="20"/>
                <w:szCs w:val="20"/>
                <w:vertAlign w:val="superscript"/>
                <w:lang w:eastAsia="en-US"/>
              </w:rPr>
              <w:t>(дата)</w:t>
            </w:r>
          </w:p>
        </w:tc>
      </w:tr>
    </w:tbl>
    <w:p w14:paraId="05AC8DDD" w14:textId="77777777" w:rsidR="008F05DC" w:rsidRPr="00BE0B50" w:rsidRDefault="008F05DC" w:rsidP="008F05DC">
      <w:pPr>
        <w:rPr>
          <w:rFonts w:eastAsia="Calibri"/>
          <w:color w:val="000000" w:themeColor="text1"/>
          <w:sz w:val="20"/>
          <w:szCs w:val="20"/>
          <w:lang w:eastAsia="en-US"/>
        </w:rPr>
      </w:pPr>
    </w:p>
    <w:p w14:paraId="47CB05E4" w14:textId="77777777" w:rsidR="008F05DC" w:rsidRPr="00BE0B50" w:rsidRDefault="008F05DC" w:rsidP="008F05DC">
      <w:pPr>
        <w:rPr>
          <w:rFonts w:eastAsia="Calibri"/>
          <w:color w:val="000000" w:themeColor="text1"/>
          <w:sz w:val="20"/>
          <w:szCs w:val="20"/>
          <w:lang w:eastAsia="en-US"/>
        </w:rPr>
      </w:pPr>
      <w:r w:rsidRPr="00BE0B50">
        <w:rPr>
          <w:rFonts w:eastAsia="Calibri"/>
          <w:color w:val="000000" w:themeColor="text1"/>
          <w:sz w:val="20"/>
          <w:szCs w:val="20"/>
          <w:lang w:eastAsia="en-US"/>
        </w:rPr>
        <w:t>Соглашение о компенсационном пуле ______________________________</w:t>
      </w:r>
    </w:p>
    <w:p w14:paraId="52ADD4EB" w14:textId="77777777" w:rsidR="008F05DC" w:rsidRPr="00BE0B50" w:rsidRDefault="008F05DC" w:rsidP="008F05DC">
      <w:pPr>
        <w:jc w:val="center"/>
        <w:rPr>
          <w:rFonts w:eastAsia="Calibri"/>
          <w:color w:val="000000" w:themeColor="text1"/>
          <w:sz w:val="20"/>
          <w:szCs w:val="20"/>
          <w:vertAlign w:val="superscript"/>
          <w:lang w:eastAsia="en-US"/>
        </w:rPr>
      </w:pPr>
      <w:r w:rsidRPr="00BE0B50">
        <w:rPr>
          <w:rFonts w:eastAsia="Calibri"/>
          <w:i/>
          <w:color w:val="000000" w:themeColor="text1"/>
          <w:sz w:val="20"/>
          <w:szCs w:val="20"/>
          <w:vertAlign w:val="superscript"/>
          <w:lang w:eastAsia="en-US"/>
        </w:rPr>
        <w:t>(номер и дата)</w:t>
      </w:r>
    </w:p>
    <w:sectPr w:rsidR="008F05DC" w:rsidRPr="00BE0B50" w:rsidSect="001A2552">
      <w:headerReference w:type="default" r:id="rId8"/>
      <w:footerReference w:type="first" r:id="rId9"/>
      <w:footnotePr>
        <w:numFmt w:val="chicago"/>
        <w:numRestart w:val="eachSect"/>
      </w:footnotePr>
      <w:pgSz w:w="11906" w:h="16838" w:code="9"/>
      <w:pgMar w:top="567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DEAD8" w14:textId="77777777" w:rsidR="0098027F" w:rsidRDefault="0098027F" w:rsidP="00494874">
      <w:r>
        <w:separator/>
      </w:r>
    </w:p>
  </w:endnote>
  <w:endnote w:type="continuationSeparator" w:id="0">
    <w:p w14:paraId="59DD944C" w14:textId="77777777" w:rsidR="0098027F" w:rsidRDefault="0098027F" w:rsidP="00494874">
      <w:r>
        <w:continuationSeparator/>
      </w:r>
    </w:p>
  </w:endnote>
  <w:endnote w:type="continuationNotice" w:id="1">
    <w:p w14:paraId="1D570907" w14:textId="77777777" w:rsidR="0098027F" w:rsidRDefault="009802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09A42" w14:textId="69E13AE8" w:rsidR="00887726" w:rsidRPr="00836B99" w:rsidRDefault="00836B99" w:rsidP="00836B99">
    <w:pPr>
      <w:pStyle w:val="af2"/>
      <w:rPr>
        <w:sz w:val="12"/>
        <w:szCs w:val="12"/>
        <w:lang w:val="en-US"/>
      </w:rPr>
    </w:pPr>
    <w:r w:rsidRPr="00180851">
      <w:rPr>
        <w:sz w:val="12"/>
        <w:szCs w:val="12"/>
      </w:rPr>
      <w:fldChar w:fldCharType="begin"/>
    </w:r>
    <w:r w:rsidRPr="00180851">
      <w:rPr>
        <w:sz w:val="12"/>
        <w:szCs w:val="12"/>
        <w:lang w:val="en-US"/>
      </w:rPr>
      <w:instrText xml:space="preserve"> FILENAME \p </w:instrText>
    </w:r>
    <w:r w:rsidRPr="00180851">
      <w:rPr>
        <w:sz w:val="12"/>
        <w:szCs w:val="12"/>
      </w:rPr>
      <w:fldChar w:fldCharType="separate"/>
    </w:r>
    <w:r>
      <w:rPr>
        <w:noProof/>
        <w:sz w:val="12"/>
        <w:szCs w:val="12"/>
        <w:lang w:val="en-US"/>
      </w:rPr>
      <w:t>F:\USERS\DOU\PRIKAZ\DOGOVOR\USLUGI\dok_predost_usl_Kompensac-puling_2021.docx</w:t>
    </w:r>
    <w:r w:rsidRPr="00180851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79BFF" w14:textId="77777777" w:rsidR="0098027F" w:rsidRDefault="0098027F" w:rsidP="00494874">
      <w:r>
        <w:separator/>
      </w:r>
    </w:p>
  </w:footnote>
  <w:footnote w:type="continuationSeparator" w:id="0">
    <w:p w14:paraId="3A0E4F87" w14:textId="77777777" w:rsidR="0098027F" w:rsidRDefault="0098027F" w:rsidP="00494874">
      <w:r>
        <w:continuationSeparator/>
      </w:r>
    </w:p>
  </w:footnote>
  <w:footnote w:type="continuationNotice" w:id="1">
    <w:p w14:paraId="729DBE98" w14:textId="77777777" w:rsidR="0098027F" w:rsidRDefault="009802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B8A89" w14:textId="57280807" w:rsidR="00887726" w:rsidRPr="001A2552" w:rsidRDefault="00887726" w:rsidP="00A67603">
    <w:pPr>
      <w:pStyle w:val="af0"/>
      <w:jc w:val="center"/>
      <w:rPr>
        <w:sz w:val="22"/>
        <w:szCs w:val="22"/>
      </w:rPr>
    </w:pPr>
    <w:r w:rsidRPr="001A2552">
      <w:rPr>
        <w:sz w:val="22"/>
        <w:szCs w:val="22"/>
      </w:rPr>
      <w:fldChar w:fldCharType="begin"/>
    </w:r>
    <w:r w:rsidRPr="001A2552">
      <w:rPr>
        <w:sz w:val="22"/>
        <w:szCs w:val="22"/>
      </w:rPr>
      <w:instrText>PAGE   \* MERGEFORMAT</w:instrText>
    </w:r>
    <w:r w:rsidRPr="001A2552">
      <w:rPr>
        <w:sz w:val="22"/>
        <w:szCs w:val="22"/>
      </w:rPr>
      <w:fldChar w:fldCharType="separate"/>
    </w:r>
    <w:r w:rsidR="006C6873">
      <w:rPr>
        <w:noProof/>
        <w:sz w:val="22"/>
        <w:szCs w:val="22"/>
      </w:rPr>
      <w:t>2</w:t>
    </w:r>
    <w:r w:rsidRPr="001A2552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510"/>
    <w:multiLevelType w:val="hybridMultilevel"/>
    <w:tmpl w:val="07221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06809"/>
    <w:multiLevelType w:val="hybridMultilevel"/>
    <w:tmpl w:val="C2CA33C4"/>
    <w:lvl w:ilvl="0" w:tplc="2A3A457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539B"/>
    <w:multiLevelType w:val="hybridMultilevel"/>
    <w:tmpl w:val="9968C618"/>
    <w:lvl w:ilvl="0" w:tplc="6CC43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573C7F"/>
    <w:multiLevelType w:val="hybridMultilevel"/>
    <w:tmpl w:val="BF5E01F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 w15:restartNumberingAfterBreak="0">
    <w:nsid w:val="11F34643"/>
    <w:multiLevelType w:val="multilevel"/>
    <w:tmpl w:val="94947042"/>
    <w:lvl w:ilvl="0">
      <w:start w:val="1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5" w15:restartNumberingAfterBreak="0">
    <w:nsid w:val="157C7B1E"/>
    <w:multiLevelType w:val="hybridMultilevel"/>
    <w:tmpl w:val="E6DC1F5E"/>
    <w:lvl w:ilvl="0" w:tplc="0FE87E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26B22"/>
    <w:multiLevelType w:val="hybridMultilevel"/>
    <w:tmpl w:val="5BF4113C"/>
    <w:lvl w:ilvl="0" w:tplc="0C22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5B122D"/>
    <w:multiLevelType w:val="hybridMultilevel"/>
    <w:tmpl w:val="35D69BD2"/>
    <w:lvl w:ilvl="0" w:tplc="0C22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58491B"/>
    <w:multiLevelType w:val="hybridMultilevel"/>
    <w:tmpl w:val="ADD8E4E8"/>
    <w:lvl w:ilvl="0" w:tplc="6FA21202">
      <w:start w:val="13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B0A85"/>
    <w:multiLevelType w:val="multilevel"/>
    <w:tmpl w:val="9A38CE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5F0E6A"/>
    <w:multiLevelType w:val="hybridMultilevel"/>
    <w:tmpl w:val="217A8CD6"/>
    <w:lvl w:ilvl="0" w:tplc="28D0247C">
      <w:start w:val="10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7663089"/>
    <w:multiLevelType w:val="hybridMultilevel"/>
    <w:tmpl w:val="7F9E41A2"/>
    <w:lvl w:ilvl="0" w:tplc="0FE87E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804E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8B0DB2"/>
    <w:multiLevelType w:val="hybridMultilevel"/>
    <w:tmpl w:val="F4A88972"/>
    <w:lvl w:ilvl="0" w:tplc="5C3007F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945B82"/>
    <w:multiLevelType w:val="multilevel"/>
    <w:tmpl w:val="832A40A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2B056C9"/>
    <w:multiLevelType w:val="hybridMultilevel"/>
    <w:tmpl w:val="62281FEE"/>
    <w:lvl w:ilvl="0" w:tplc="0FE87E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F516E5"/>
    <w:multiLevelType w:val="hybridMultilevel"/>
    <w:tmpl w:val="7D5CA2B4"/>
    <w:lvl w:ilvl="0" w:tplc="50F09E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8C0D3C"/>
    <w:multiLevelType w:val="hybridMultilevel"/>
    <w:tmpl w:val="228CB044"/>
    <w:lvl w:ilvl="0" w:tplc="0C22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261DA3"/>
    <w:multiLevelType w:val="hybridMultilevel"/>
    <w:tmpl w:val="0F78DED0"/>
    <w:lvl w:ilvl="0" w:tplc="DA40425C">
      <w:start w:val="1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33C0F79"/>
    <w:multiLevelType w:val="hybridMultilevel"/>
    <w:tmpl w:val="AE9281E4"/>
    <w:lvl w:ilvl="0" w:tplc="0FE87EB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3AF54E2"/>
    <w:multiLevelType w:val="hybridMultilevel"/>
    <w:tmpl w:val="0A20DAB8"/>
    <w:lvl w:ilvl="0" w:tplc="0C22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4248AB"/>
    <w:multiLevelType w:val="multilevel"/>
    <w:tmpl w:val="0B72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936570C"/>
    <w:multiLevelType w:val="hybridMultilevel"/>
    <w:tmpl w:val="3D868A2C"/>
    <w:lvl w:ilvl="0" w:tplc="BFF012B8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F396B"/>
    <w:multiLevelType w:val="hybridMultilevel"/>
    <w:tmpl w:val="D2660872"/>
    <w:lvl w:ilvl="0" w:tplc="0C22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4E100B"/>
    <w:multiLevelType w:val="multilevel"/>
    <w:tmpl w:val="5690521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5" w15:restartNumberingAfterBreak="0">
    <w:nsid w:val="4F535FA9"/>
    <w:multiLevelType w:val="hybridMultilevel"/>
    <w:tmpl w:val="FECED94A"/>
    <w:lvl w:ilvl="0" w:tplc="CD723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FA3D7F"/>
    <w:multiLevelType w:val="hybridMultilevel"/>
    <w:tmpl w:val="E2849158"/>
    <w:lvl w:ilvl="0" w:tplc="0F1C166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12B4B"/>
    <w:multiLevelType w:val="hybridMultilevel"/>
    <w:tmpl w:val="2F508E56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8" w15:restartNumberingAfterBreak="0">
    <w:nsid w:val="5D6B1A40"/>
    <w:multiLevelType w:val="hybridMultilevel"/>
    <w:tmpl w:val="3DDA465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E4686"/>
    <w:multiLevelType w:val="hybridMultilevel"/>
    <w:tmpl w:val="8A96411C"/>
    <w:lvl w:ilvl="0" w:tplc="2A3A457C">
      <w:start w:val="2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02113AE"/>
    <w:multiLevelType w:val="multilevel"/>
    <w:tmpl w:val="C3508990"/>
    <w:lvl w:ilvl="0">
      <w:start w:val="1"/>
      <w:numFmt w:val="decimal"/>
      <w:lvlText w:val="%1."/>
      <w:lvlJc w:val="left"/>
      <w:pPr>
        <w:ind w:left="360" w:hanging="360"/>
      </w:pPr>
      <w:rPr>
        <w:b/>
        <w:color w:val="1F497D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1" w15:restartNumberingAfterBreak="0">
    <w:nsid w:val="605D2DF6"/>
    <w:multiLevelType w:val="multilevel"/>
    <w:tmpl w:val="F23EEDB0"/>
    <w:styleLink w:val="3"/>
    <w:lvl w:ilvl="0">
      <w:start w:val="1"/>
      <w:numFmt w:val="decimal"/>
      <w:pStyle w:val="5"/>
      <w:lvlText w:val="%1."/>
      <w:lvlJc w:val="left"/>
      <w:pPr>
        <w:tabs>
          <w:tab w:val="num" w:pos="1220"/>
        </w:tabs>
        <w:ind w:left="1220" w:hanging="360"/>
      </w:pPr>
    </w:lvl>
    <w:lvl w:ilvl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2" w15:restartNumberingAfterBreak="0">
    <w:nsid w:val="69745FE2"/>
    <w:multiLevelType w:val="hybridMultilevel"/>
    <w:tmpl w:val="7A60418C"/>
    <w:lvl w:ilvl="0" w:tplc="333025B8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B5E4A2B"/>
    <w:multiLevelType w:val="hybridMultilevel"/>
    <w:tmpl w:val="2ADA3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A5DAC"/>
    <w:multiLevelType w:val="multilevel"/>
    <w:tmpl w:val="591CDC54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</w:rPr>
    </w:lvl>
  </w:abstractNum>
  <w:abstractNum w:abstractNumId="35" w15:restartNumberingAfterBreak="0">
    <w:nsid w:val="6E7A1DA5"/>
    <w:multiLevelType w:val="hybridMultilevel"/>
    <w:tmpl w:val="0D224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F7BF6"/>
    <w:multiLevelType w:val="multilevel"/>
    <w:tmpl w:val="F23EEDB0"/>
    <w:numStyleLink w:val="3"/>
  </w:abstractNum>
  <w:abstractNum w:abstractNumId="37" w15:restartNumberingAfterBreak="0">
    <w:nsid w:val="769C11BC"/>
    <w:multiLevelType w:val="hybridMultilevel"/>
    <w:tmpl w:val="0DA00072"/>
    <w:lvl w:ilvl="0" w:tplc="0C22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6A90935"/>
    <w:multiLevelType w:val="hybridMultilevel"/>
    <w:tmpl w:val="D3DAFD20"/>
    <w:lvl w:ilvl="0" w:tplc="0F1C166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F6433"/>
    <w:multiLevelType w:val="hybridMultilevel"/>
    <w:tmpl w:val="9D10DB22"/>
    <w:lvl w:ilvl="0" w:tplc="0C22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831B91"/>
    <w:multiLevelType w:val="hybridMultilevel"/>
    <w:tmpl w:val="1EBC98FC"/>
    <w:lvl w:ilvl="0" w:tplc="765C0D7C">
      <w:start w:val="1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4"/>
  </w:num>
  <w:num w:numId="2">
    <w:abstractNumId w:val="3"/>
  </w:num>
  <w:num w:numId="3">
    <w:abstractNumId w:val="31"/>
  </w:num>
  <w:num w:numId="4">
    <w:abstractNumId w:val="36"/>
    <w:lvlOverride w:ilvl="0">
      <w:lvl w:ilvl="0">
        <w:start w:val="6"/>
        <w:numFmt w:val="decimal"/>
        <w:pStyle w:val="5"/>
        <w:lvlText w:val="%1."/>
        <w:lvlJc w:val="left"/>
        <w:pPr>
          <w:tabs>
            <w:tab w:val="num" w:pos="860"/>
          </w:tabs>
          <w:ind w:left="860" w:hanging="360"/>
        </w:pPr>
        <w:rPr>
          <w:rFonts w:hint="default"/>
          <w:b/>
          <w:bCs/>
          <w:i w:val="0"/>
          <w:iCs w:val="0"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bCs/>
          <w:i w:val="0"/>
          <w:iCs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5">
    <w:abstractNumId w:val="1"/>
  </w:num>
  <w:num w:numId="6">
    <w:abstractNumId w:val="18"/>
  </w:num>
  <w:num w:numId="7">
    <w:abstractNumId w:val="10"/>
  </w:num>
  <w:num w:numId="8">
    <w:abstractNumId w:val="33"/>
  </w:num>
  <w:num w:numId="9">
    <w:abstractNumId w:val="40"/>
  </w:num>
  <w:num w:numId="10">
    <w:abstractNumId w:val="32"/>
  </w:num>
  <w:num w:numId="11">
    <w:abstractNumId w:val="4"/>
  </w:num>
  <w:num w:numId="12">
    <w:abstractNumId w:val="35"/>
  </w:num>
  <w:num w:numId="13">
    <w:abstractNumId w:val="13"/>
  </w:num>
  <w:num w:numId="14">
    <w:abstractNumId w:val="29"/>
  </w:num>
  <w:num w:numId="15">
    <w:abstractNumId w:val="22"/>
  </w:num>
  <w:num w:numId="16">
    <w:abstractNumId w:val="8"/>
  </w:num>
  <w:num w:numId="17">
    <w:abstractNumId w:val="7"/>
  </w:num>
  <w:num w:numId="18">
    <w:abstractNumId w:val="6"/>
  </w:num>
  <w:num w:numId="19">
    <w:abstractNumId w:val="20"/>
  </w:num>
  <w:num w:numId="20">
    <w:abstractNumId w:val="23"/>
  </w:num>
  <w:num w:numId="21">
    <w:abstractNumId w:val="17"/>
  </w:num>
  <w:num w:numId="22">
    <w:abstractNumId w:val="39"/>
  </w:num>
  <w:num w:numId="23">
    <w:abstractNumId w:val="37"/>
  </w:num>
  <w:num w:numId="24">
    <w:abstractNumId w:val="21"/>
  </w:num>
  <w:num w:numId="25">
    <w:abstractNumId w:val="2"/>
  </w:num>
  <w:num w:numId="26">
    <w:abstractNumId w:val="27"/>
  </w:num>
  <w:num w:numId="27">
    <w:abstractNumId w:val="25"/>
  </w:num>
  <w:num w:numId="28">
    <w:abstractNumId w:val="14"/>
  </w:num>
  <w:num w:numId="29">
    <w:abstractNumId w:val="9"/>
  </w:num>
  <w:num w:numId="30">
    <w:abstractNumId w:val="34"/>
  </w:num>
  <w:num w:numId="31">
    <w:abstractNumId w:val="28"/>
  </w:num>
  <w:num w:numId="32">
    <w:abstractNumId w:val="11"/>
  </w:num>
  <w:num w:numId="33">
    <w:abstractNumId w:val="0"/>
  </w:num>
  <w:num w:numId="34">
    <w:abstractNumId w:val="15"/>
  </w:num>
  <w:num w:numId="35">
    <w:abstractNumId w:val="19"/>
  </w:num>
  <w:num w:numId="36">
    <w:abstractNumId w:val="12"/>
  </w:num>
  <w:num w:numId="37">
    <w:abstractNumId w:val="38"/>
  </w:num>
  <w:num w:numId="38">
    <w:abstractNumId w:val="26"/>
  </w:num>
  <w:num w:numId="39">
    <w:abstractNumId w:val="5"/>
  </w:num>
  <w:num w:numId="40">
    <w:abstractNumId w:val="16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footnotePr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E6"/>
    <w:rsid w:val="0000131F"/>
    <w:rsid w:val="00001DE5"/>
    <w:rsid w:val="000028F6"/>
    <w:rsid w:val="0000296A"/>
    <w:rsid w:val="00002D0B"/>
    <w:rsid w:val="00005EAE"/>
    <w:rsid w:val="000115ED"/>
    <w:rsid w:val="00012868"/>
    <w:rsid w:val="00013908"/>
    <w:rsid w:val="00014C7D"/>
    <w:rsid w:val="00023DAD"/>
    <w:rsid w:val="00024228"/>
    <w:rsid w:val="000257A5"/>
    <w:rsid w:val="00026549"/>
    <w:rsid w:val="00030083"/>
    <w:rsid w:val="000304C5"/>
    <w:rsid w:val="00031749"/>
    <w:rsid w:val="000335E6"/>
    <w:rsid w:val="00034828"/>
    <w:rsid w:val="000372F6"/>
    <w:rsid w:val="00041B64"/>
    <w:rsid w:val="00042DD3"/>
    <w:rsid w:val="00045B0D"/>
    <w:rsid w:val="0004756A"/>
    <w:rsid w:val="00047960"/>
    <w:rsid w:val="0005024A"/>
    <w:rsid w:val="0005119C"/>
    <w:rsid w:val="00055415"/>
    <w:rsid w:val="0006314C"/>
    <w:rsid w:val="00065C0E"/>
    <w:rsid w:val="0007404F"/>
    <w:rsid w:val="000755FF"/>
    <w:rsid w:val="00083C7E"/>
    <w:rsid w:val="00085552"/>
    <w:rsid w:val="00087639"/>
    <w:rsid w:val="00091A05"/>
    <w:rsid w:val="000946CD"/>
    <w:rsid w:val="00097A04"/>
    <w:rsid w:val="000A20CD"/>
    <w:rsid w:val="000A3788"/>
    <w:rsid w:val="000A442C"/>
    <w:rsid w:val="000A479E"/>
    <w:rsid w:val="000A5150"/>
    <w:rsid w:val="000A6057"/>
    <w:rsid w:val="000A76D4"/>
    <w:rsid w:val="000B527D"/>
    <w:rsid w:val="000B5867"/>
    <w:rsid w:val="000C688C"/>
    <w:rsid w:val="000C6B2B"/>
    <w:rsid w:val="000D225B"/>
    <w:rsid w:val="000D2A13"/>
    <w:rsid w:val="000D449A"/>
    <w:rsid w:val="000D7D84"/>
    <w:rsid w:val="000E2C98"/>
    <w:rsid w:val="000E4723"/>
    <w:rsid w:val="000E5993"/>
    <w:rsid w:val="000F1A47"/>
    <w:rsid w:val="000F6C12"/>
    <w:rsid w:val="001006C1"/>
    <w:rsid w:val="00100BDC"/>
    <w:rsid w:val="001029BA"/>
    <w:rsid w:val="00103E6C"/>
    <w:rsid w:val="00111EBD"/>
    <w:rsid w:val="00112F60"/>
    <w:rsid w:val="001132A7"/>
    <w:rsid w:val="001146B0"/>
    <w:rsid w:val="001177DD"/>
    <w:rsid w:val="00124A4D"/>
    <w:rsid w:val="00125C83"/>
    <w:rsid w:val="0013090D"/>
    <w:rsid w:val="00131DEE"/>
    <w:rsid w:val="00132168"/>
    <w:rsid w:val="00132589"/>
    <w:rsid w:val="00132ABB"/>
    <w:rsid w:val="00132E12"/>
    <w:rsid w:val="00132FF5"/>
    <w:rsid w:val="00134103"/>
    <w:rsid w:val="00136DC9"/>
    <w:rsid w:val="00137110"/>
    <w:rsid w:val="00140B3C"/>
    <w:rsid w:val="0014394D"/>
    <w:rsid w:val="00145FCF"/>
    <w:rsid w:val="00155DAD"/>
    <w:rsid w:val="00162E22"/>
    <w:rsid w:val="00163605"/>
    <w:rsid w:val="00164065"/>
    <w:rsid w:val="00170633"/>
    <w:rsid w:val="00173A72"/>
    <w:rsid w:val="00173E27"/>
    <w:rsid w:val="00181790"/>
    <w:rsid w:val="001831DF"/>
    <w:rsid w:val="00186503"/>
    <w:rsid w:val="0019068A"/>
    <w:rsid w:val="001918F7"/>
    <w:rsid w:val="00193E4A"/>
    <w:rsid w:val="00193FDA"/>
    <w:rsid w:val="00194D21"/>
    <w:rsid w:val="00195EAC"/>
    <w:rsid w:val="001A07B0"/>
    <w:rsid w:val="001A2552"/>
    <w:rsid w:val="001A38AA"/>
    <w:rsid w:val="001A4047"/>
    <w:rsid w:val="001A42EB"/>
    <w:rsid w:val="001A74A1"/>
    <w:rsid w:val="001B5AC9"/>
    <w:rsid w:val="001C0093"/>
    <w:rsid w:val="001C0A85"/>
    <w:rsid w:val="001C1AB0"/>
    <w:rsid w:val="001C1EE6"/>
    <w:rsid w:val="001C2128"/>
    <w:rsid w:val="001C4077"/>
    <w:rsid w:val="001C5436"/>
    <w:rsid w:val="001C627F"/>
    <w:rsid w:val="001D0231"/>
    <w:rsid w:val="001D138A"/>
    <w:rsid w:val="001D17ED"/>
    <w:rsid w:val="001D37C4"/>
    <w:rsid w:val="001D3C49"/>
    <w:rsid w:val="001D7DB9"/>
    <w:rsid w:val="001E0063"/>
    <w:rsid w:val="001E4BCD"/>
    <w:rsid w:val="001E5511"/>
    <w:rsid w:val="001E6588"/>
    <w:rsid w:val="001E7E05"/>
    <w:rsid w:val="001F6AB4"/>
    <w:rsid w:val="001F716F"/>
    <w:rsid w:val="0020143D"/>
    <w:rsid w:val="00202B09"/>
    <w:rsid w:val="00203294"/>
    <w:rsid w:val="00204B45"/>
    <w:rsid w:val="00205389"/>
    <w:rsid w:val="00205A45"/>
    <w:rsid w:val="002064A7"/>
    <w:rsid w:val="002104E7"/>
    <w:rsid w:val="00210C10"/>
    <w:rsid w:val="00212BB8"/>
    <w:rsid w:val="00214024"/>
    <w:rsid w:val="002157A2"/>
    <w:rsid w:val="002175ED"/>
    <w:rsid w:val="002179B4"/>
    <w:rsid w:val="00217D7E"/>
    <w:rsid w:val="00217FA3"/>
    <w:rsid w:val="00221BFE"/>
    <w:rsid w:val="00221C29"/>
    <w:rsid w:val="00221C80"/>
    <w:rsid w:val="00222F07"/>
    <w:rsid w:val="00223721"/>
    <w:rsid w:val="00223BF9"/>
    <w:rsid w:val="002251A5"/>
    <w:rsid w:val="002257BF"/>
    <w:rsid w:val="00225A77"/>
    <w:rsid w:val="00227088"/>
    <w:rsid w:val="00231E8B"/>
    <w:rsid w:val="00234271"/>
    <w:rsid w:val="00234FB3"/>
    <w:rsid w:val="00240E56"/>
    <w:rsid w:val="002415FE"/>
    <w:rsid w:val="00253DE6"/>
    <w:rsid w:val="002553A1"/>
    <w:rsid w:val="00257F10"/>
    <w:rsid w:val="002601FF"/>
    <w:rsid w:val="00261AE9"/>
    <w:rsid w:val="00262813"/>
    <w:rsid w:val="002638EC"/>
    <w:rsid w:val="00263C09"/>
    <w:rsid w:val="002643D6"/>
    <w:rsid w:val="00264EE2"/>
    <w:rsid w:val="002655F1"/>
    <w:rsid w:val="00267F83"/>
    <w:rsid w:val="00271554"/>
    <w:rsid w:val="002723EC"/>
    <w:rsid w:val="00272DD8"/>
    <w:rsid w:val="00273D88"/>
    <w:rsid w:val="00274ED1"/>
    <w:rsid w:val="00277A84"/>
    <w:rsid w:val="00281A32"/>
    <w:rsid w:val="0028367D"/>
    <w:rsid w:val="00285F93"/>
    <w:rsid w:val="00287AF9"/>
    <w:rsid w:val="002902EB"/>
    <w:rsid w:val="002903AE"/>
    <w:rsid w:val="0029361E"/>
    <w:rsid w:val="002977CA"/>
    <w:rsid w:val="00297A96"/>
    <w:rsid w:val="002A2230"/>
    <w:rsid w:val="002A3ECF"/>
    <w:rsid w:val="002A4553"/>
    <w:rsid w:val="002A4BCB"/>
    <w:rsid w:val="002B182F"/>
    <w:rsid w:val="002B4BFC"/>
    <w:rsid w:val="002B4CDC"/>
    <w:rsid w:val="002B52D3"/>
    <w:rsid w:val="002C0D87"/>
    <w:rsid w:val="002C0FFC"/>
    <w:rsid w:val="002C2C9D"/>
    <w:rsid w:val="002C4382"/>
    <w:rsid w:val="002C5089"/>
    <w:rsid w:val="002C6DE8"/>
    <w:rsid w:val="002D0EAA"/>
    <w:rsid w:val="002D2885"/>
    <w:rsid w:val="002D3CE6"/>
    <w:rsid w:val="002D4C93"/>
    <w:rsid w:val="002D75BE"/>
    <w:rsid w:val="002D7BB2"/>
    <w:rsid w:val="002E03DA"/>
    <w:rsid w:val="002E06A0"/>
    <w:rsid w:val="002E1BC4"/>
    <w:rsid w:val="002E2489"/>
    <w:rsid w:val="002E32FE"/>
    <w:rsid w:val="002E5799"/>
    <w:rsid w:val="002E5F84"/>
    <w:rsid w:val="002E6F63"/>
    <w:rsid w:val="002F0C1D"/>
    <w:rsid w:val="002F1DC3"/>
    <w:rsid w:val="002F1E3A"/>
    <w:rsid w:val="002F2320"/>
    <w:rsid w:val="002F33F7"/>
    <w:rsid w:val="002F4941"/>
    <w:rsid w:val="00300038"/>
    <w:rsid w:val="0030011A"/>
    <w:rsid w:val="0030083F"/>
    <w:rsid w:val="0030360F"/>
    <w:rsid w:val="0030381F"/>
    <w:rsid w:val="003049DB"/>
    <w:rsid w:val="00306E91"/>
    <w:rsid w:val="00310458"/>
    <w:rsid w:val="003161A8"/>
    <w:rsid w:val="003176E8"/>
    <w:rsid w:val="00317E17"/>
    <w:rsid w:val="00320D63"/>
    <w:rsid w:val="0032231D"/>
    <w:rsid w:val="00331CAE"/>
    <w:rsid w:val="0033398B"/>
    <w:rsid w:val="00334AD2"/>
    <w:rsid w:val="00334F0E"/>
    <w:rsid w:val="00335304"/>
    <w:rsid w:val="0033574A"/>
    <w:rsid w:val="00335C7D"/>
    <w:rsid w:val="003366B9"/>
    <w:rsid w:val="003413B0"/>
    <w:rsid w:val="00342590"/>
    <w:rsid w:val="00343D5D"/>
    <w:rsid w:val="00345AC7"/>
    <w:rsid w:val="003471CC"/>
    <w:rsid w:val="00347306"/>
    <w:rsid w:val="00350324"/>
    <w:rsid w:val="00350E45"/>
    <w:rsid w:val="00351C3D"/>
    <w:rsid w:val="00351C71"/>
    <w:rsid w:val="003543ED"/>
    <w:rsid w:val="003603E4"/>
    <w:rsid w:val="00362EA6"/>
    <w:rsid w:val="00363FCA"/>
    <w:rsid w:val="0036402E"/>
    <w:rsid w:val="00364BD5"/>
    <w:rsid w:val="00367810"/>
    <w:rsid w:val="003715EF"/>
    <w:rsid w:val="0037358A"/>
    <w:rsid w:val="0037382B"/>
    <w:rsid w:val="00374522"/>
    <w:rsid w:val="00374FB4"/>
    <w:rsid w:val="0037670B"/>
    <w:rsid w:val="00377390"/>
    <w:rsid w:val="003841AD"/>
    <w:rsid w:val="00386667"/>
    <w:rsid w:val="003875F3"/>
    <w:rsid w:val="003876CD"/>
    <w:rsid w:val="00392D18"/>
    <w:rsid w:val="0039557D"/>
    <w:rsid w:val="00396B01"/>
    <w:rsid w:val="003A0FC3"/>
    <w:rsid w:val="003A154C"/>
    <w:rsid w:val="003A1608"/>
    <w:rsid w:val="003A194D"/>
    <w:rsid w:val="003A44EA"/>
    <w:rsid w:val="003B00E2"/>
    <w:rsid w:val="003B568F"/>
    <w:rsid w:val="003B5A80"/>
    <w:rsid w:val="003B78B9"/>
    <w:rsid w:val="003C0F60"/>
    <w:rsid w:val="003C2173"/>
    <w:rsid w:val="003D0CFA"/>
    <w:rsid w:val="003D3C35"/>
    <w:rsid w:val="003D403E"/>
    <w:rsid w:val="003E19C6"/>
    <w:rsid w:val="003E21DC"/>
    <w:rsid w:val="003E299F"/>
    <w:rsid w:val="003E430B"/>
    <w:rsid w:val="003E797C"/>
    <w:rsid w:val="003F07BE"/>
    <w:rsid w:val="003F09E6"/>
    <w:rsid w:val="003F1855"/>
    <w:rsid w:val="003F3750"/>
    <w:rsid w:val="003F4F61"/>
    <w:rsid w:val="003F5FB3"/>
    <w:rsid w:val="00401ED7"/>
    <w:rsid w:val="004041CE"/>
    <w:rsid w:val="00404576"/>
    <w:rsid w:val="00405646"/>
    <w:rsid w:val="00411400"/>
    <w:rsid w:val="004128C0"/>
    <w:rsid w:val="00412B10"/>
    <w:rsid w:val="00415FD4"/>
    <w:rsid w:val="0041727A"/>
    <w:rsid w:val="00417E7C"/>
    <w:rsid w:val="00422572"/>
    <w:rsid w:val="004268C2"/>
    <w:rsid w:val="00427D4A"/>
    <w:rsid w:val="00430A7E"/>
    <w:rsid w:val="004313B8"/>
    <w:rsid w:val="00433E69"/>
    <w:rsid w:val="00436E04"/>
    <w:rsid w:val="004454F6"/>
    <w:rsid w:val="00445605"/>
    <w:rsid w:val="00446BD4"/>
    <w:rsid w:val="0045009B"/>
    <w:rsid w:val="00450834"/>
    <w:rsid w:val="00457066"/>
    <w:rsid w:val="00460568"/>
    <w:rsid w:val="00464FA4"/>
    <w:rsid w:val="004654A4"/>
    <w:rsid w:val="00466598"/>
    <w:rsid w:val="00467FB5"/>
    <w:rsid w:val="00471948"/>
    <w:rsid w:val="00471DF7"/>
    <w:rsid w:val="0047313D"/>
    <w:rsid w:val="004763D1"/>
    <w:rsid w:val="00476C77"/>
    <w:rsid w:val="00477999"/>
    <w:rsid w:val="0048003B"/>
    <w:rsid w:val="0048227A"/>
    <w:rsid w:val="00483062"/>
    <w:rsid w:val="00483847"/>
    <w:rsid w:val="00483A8C"/>
    <w:rsid w:val="0048472E"/>
    <w:rsid w:val="00486B5C"/>
    <w:rsid w:val="00494874"/>
    <w:rsid w:val="004A00C4"/>
    <w:rsid w:val="004A53A6"/>
    <w:rsid w:val="004B207D"/>
    <w:rsid w:val="004B3C79"/>
    <w:rsid w:val="004B49C8"/>
    <w:rsid w:val="004B5087"/>
    <w:rsid w:val="004B7FF5"/>
    <w:rsid w:val="004C1468"/>
    <w:rsid w:val="004C16DA"/>
    <w:rsid w:val="004C20A9"/>
    <w:rsid w:val="004C4CB5"/>
    <w:rsid w:val="004C7212"/>
    <w:rsid w:val="004C73C4"/>
    <w:rsid w:val="004D0D2B"/>
    <w:rsid w:val="004D1417"/>
    <w:rsid w:val="004D1974"/>
    <w:rsid w:val="004D6B61"/>
    <w:rsid w:val="004D6FB3"/>
    <w:rsid w:val="004E0812"/>
    <w:rsid w:val="004E33FD"/>
    <w:rsid w:val="004E4798"/>
    <w:rsid w:val="004E4DC6"/>
    <w:rsid w:val="004E60EC"/>
    <w:rsid w:val="004E6B7C"/>
    <w:rsid w:val="004E76C6"/>
    <w:rsid w:val="004F0041"/>
    <w:rsid w:val="004F067B"/>
    <w:rsid w:val="004F1E19"/>
    <w:rsid w:val="004F2D64"/>
    <w:rsid w:val="004F3884"/>
    <w:rsid w:val="004F3F95"/>
    <w:rsid w:val="004F444F"/>
    <w:rsid w:val="004F6C67"/>
    <w:rsid w:val="004F70F4"/>
    <w:rsid w:val="00502ABB"/>
    <w:rsid w:val="005045D4"/>
    <w:rsid w:val="00506635"/>
    <w:rsid w:val="00511347"/>
    <w:rsid w:val="0051285C"/>
    <w:rsid w:val="0052263B"/>
    <w:rsid w:val="00523019"/>
    <w:rsid w:val="00523991"/>
    <w:rsid w:val="0052467E"/>
    <w:rsid w:val="005267DB"/>
    <w:rsid w:val="0053406D"/>
    <w:rsid w:val="00534F9F"/>
    <w:rsid w:val="005438FA"/>
    <w:rsid w:val="0054594D"/>
    <w:rsid w:val="005472A2"/>
    <w:rsid w:val="00552FB8"/>
    <w:rsid w:val="0055451E"/>
    <w:rsid w:val="00554695"/>
    <w:rsid w:val="00555823"/>
    <w:rsid w:val="00556B79"/>
    <w:rsid w:val="00556E30"/>
    <w:rsid w:val="005579A4"/>
    <w:rsid w:val="00557FC5"/>
    <w:rsid w:val="005623FF"/>
    <w:rsid w:val="0056452C"/>
    <w:rsid w:val="005654D1"/>
    <w:rsid w:val="00571ADA"/>
    <w:rsid w:val="0057479A"/>
    <w:rsid w:val="005763F1"/>
    <w:rsid w:val="00577E0A"/>
    <w:rsid w:val="00581D09"/>
    <w:rsid w:val="005822CB"/>
    <w:rsid w:val="005829AE"/>
    <w:rsid w:val="00582B17"/>
    <w:rsid w:val="00586E75"/>
    <w:rsid w:val="00587D43"/>
    <w:rsid w:val="00592B9D"/>
    <w:rsid w:val="00594DC3"/>
    <w:rsid w:val="005951ED"/>
    <w:rsid w:val="00596653"/>
    <w:rsid w:val="00596F55"/>
    <w:rsid w:val="005A190F"/>
    <w:rsid w:val="005A22DD"/>
    <w:rsid w:val="005A515B"/>
    <w:rsid w:val="005A573D"/>
    <w:rsid w:val="005A7882"/>
    <w:rsid w:val="005B2C7A"/>
    <w:rsid w:val="005B3E6C"/>
    <w:rsid w:val="005B449F"/>
    <w:rsid w:val="005B666C"/>
    <w:rsid w:val="005B7248"/>
    <w:rsid w:val="005C1E4E"/>
    <w:rsid w:val="005C3AE6"/>
    <w:rsid w:val="005C3B51"/>
    <w:rsid w:val="005C7BA5"/>
    <w:rsid w:val="005D0DB8"/>
    <w:rsid w:val="005D1024"/>
    <w:rsid w:val="005D1816"/>
    <w:rsid w:val="005D27AA"/>
    <w:rsid w:val="005D5E4F"/>
    <w:rsid w:val="005E0ABD"/>
    <w:rsid w:val="005E3B4E"/>
    <w:rsid w:val="005F3BD2"/>
    <w:rsid w:val="005F3EC0"/>
    <w:rsid w:val="005F671B"/>
    <w:rsid w:val="005F7505"/>
    <w:rsid w:val="006006D6"/>
    <w:rsid w:val="006020E6"/>
    <w:rsid w:val="0060387B"/>
    <w:rsid w:val="00606EAA"/>
    <w:rsid w:val="00607769"/>
    <w:rsid w:val="006132FF"/>
    <w:rsid w:val="0061512E"/>
    <w:rsid w:val="006153D5"/>
    <w:rsid w:val="0061733B"/>
    <w:rsid w:val="0061750F"/>
    <w:rsid w:val="00617933"/>
    <w:rsid w:val="00620F80"/>
    <w:rsid w:val="00621F89"/>
    <w:rsid w:val="00622977"/>
    <w:rsid w:val="00624272"/>
    <w:rsid w:val="00630D55"/>
    <w:rsid w:val="00631452"/>
    <w:rsid w:val="0063326E"/>
    <w:rsid w:val="0063756F"/>
    <w:rsid w:val="006404CF"/>
    <w:rsid w:val="00642DD8"/>
    <w:rsid w:val="00647CDA"/>
    <w:rsid w:val="00657025"/>
    <w:rsid w:val="006571C7"/>
    <w:rsid w:val="00657381"/>
    <w:rsid w:val="006623DF"/>
    <w:rsid w:val="006626CB"/>
    <w:rsid w:val="00663BBD"/>
    <w:rsid w:val="00665C50"/>
    <w:rsid w:val="00670416"/>
    <w:rsid w:val="00681E51"/>
    <w:rsid w:val="0068272E"/>
    <w:rsid w:val="00684F30"/>
    <w:rsid w:val="0068539A"/>
    <w:rsid w:val="006858AF"/>
    <w:rsid w:val="006868F9"/>
    <w:rsid w:val="00686E5C"/>
    <w:rsid w:val="0069370C"/>
    <w:rsid w:val="00693D1E"/>
    <w:rsid w:val="00695673"/>
    <w:rsid w:val="00695FE2"/>
    <w:rsid w:val="00696A3A"/>
    <w:rsid w:val="00696B44"/>
    <w:rsid w:val="006A16FB"/>
    <w:rsid w:val="006A2E71"/>
    <w:rsid w:val="006A6904"/>
    <w:rsid w:val="006B0475"/>
    <w:rsid w:val="006B2798"/>
    <w:rsid w:val="006B6CF0"/>
    <w:rsid w:val="006C0251"/>
    <w:rsid w:val="006C1C8D"/>
    <w:rsid w:val="006C6873"/>
    <w:rsid w:val="006C7C25"/>
    <w:rsid w:val="006D3997"/>
    <w:rsid w:val="006D540E"/>
    <w:rsid w:val="006D69DA"/>
    <w:rsid w:val="006D76DA"/>
    <w:rsid w:val="006E0CA0"/>
    <w:rsid w:val="006E1B4E"/>
    <w:rsid w:val="006E3357"/>
    <w:rsid w:val="006E50F1"/>
    <w:rsid w:val="006E53C4"/>
    <w:rsid w:val="006E5C4D"/>
    <w:rsid w:val="006E66FD"/>
    <w:rsid w:val="006E6AFD"/>
    <w:rsid w:val="006F34BD"/>
    <w:rsid w:val="006F64AD"/>
    <w:rsid w:val="00701779"/>
    <w:rsid w:val="00702A3E"/>
    <w:rsid w:val="007073DC"/>
    <w:rsid w:val="007124EE"/>
    <w:rsid w:val="00715A2F"/>
    <w:rsid w:val="007202DF"/>
    <w:rsid w:val="0072105D"/>
    <w:rsid w:val="00723E8C"/>
    <w:rsid w:val="007242C6"/>
    <w:rsid w:val="00725523"/>
    <w:rsid w:val="00726E4A"/>
    <w:rsid w:val="007270DD"/>
    <w:rsid w:val="00731412"/>
    <w:rsid w:val="0073759A"/>
    <w:rsid w:val="0074081C"/>
    <w:rsid w:val="00743B46"/>
    <w:rsid w:val="00745CE7"/>
    <w:rsid w:val="00754C69"/>
    <w:rsid w:val="00756288"/>
    <w:rsid w:val="00756FBA"/>
    <w:rsid w:val="007609C4"/>
    <w:rsid w:val="00760B26"/>
    <w:rsid w:val="00761F68"/>
    <w:rsid w:val="00765DB7"/>
    <w:rsid w:val="00765F8B"/>
    <w:rsid w:val="00767E56"/>
    <w:rsid w:val="00771B47"/>
    <w:rsid w:val="007729C5"/>
    <w:rsid w:val="00773B64"/>
    <w:rsid w:val="007768A5"/>
    <w:rsid w:val="00780E8B"/>
    <w:rsid w:val="007829F0"/>
    <w:rsid w:val="007830FC"/>
    <w:rsid w:val="00783873"/>
    <w:rsid w:val="007865E0"/>
    <w:rsid w:val="00787FAC"/>
    <w:rsid w:val="007917BA"/>
    <w:rsid w:val="00792049"/>
    <w:rsid w:val="00794428"/>
    <w:rsid w:val="007A04C6"/>
    <w:rsid w:val="007A134E"/>
    <w:rsid w:val="007A327E"/>
    <w:rsid w:val="007A41FC"/>
    <w:rsid w:val="007A5F32"/>
    <w:rsid w:val="007A62A5"/>
    <w:rsid w:val="007A780D"/>
    <w:rsid w:val="007B430D"/>
    <w:rsid w:val="007B5E3B"/>
    <w:rsid w:val="007B60CE"/>
    <w:rsid w:val="007B68F1"/>
    <w:rsid w:val="007C10AF"/>
    <w:rsid w:val="007C1E2F"/>
    <w:rsid w:val="007C2E1E"/>
    <w:rsid w:val="007C546A"/>
    <w:rsid w:val="007D37A1"/>
    <w:rsid w:val="007D4ACA"/>
    <w:rsid w:val="007D57B9"/>
    <w:rsid w:val="007D62D2"/>
    <w:rsid w:val="007E4BB7"/>
    <w:rsid w:val="007E4DC3"/>
    <w:rsid w:val="007F03A4"/>
    <w:rsid w:val="007F0DCB"/>
    <w:rsid w:val="007F1A24"/>
    <w:rsid w:val="007F1A9B"/>
    <w:rsid w:val="007F3A1E"/>
    <w:rsid w:val="007F7EDD"/>
    <w:rsid w:val="00800C96"/>
    <w:rsid w:val="00800E7E"/>
    <w:rsid w:val="00801057"/>
    <w:rsid w:val="008051AC"/>
    <w:rsid w:val="00806D4F"/>
    <w:rsid w:val="00806E4A"/>
    <w:rsid w:val="00811016"/>
    <w:rsid w:val="0081154A"/>
    <w:rsid w:val="00811AAB"/>
    <w:rsid w:val="008121E9"/>
    <w:rsid w:val="00812AB6"/>
    <w:rsid w:val="008153AF"/>
    <w:rsid w:val="00816E19"/>
    <w:rsid w:val="00821C1B"/>
    <w:rsid w:val="00823F69"/>
    <w:rsid w:val="008242C5"/>
    <w:rsid w:val="00825EE3"/>
    <w:rsid w:val="00826EB2"/>
    <w:rsid w:val="008315EC"/>
    <w:rsid w:val="00832B83"/>
    <w:rsid w:val="0083390A"/>
    <w:rsid w:val="00833947"/>
    <w:rsid w:val="00836B99"/>
    <w:rsid w:val="00837637"/>
    <w:rsid w:val="008411B8"/>
    <w:rsid w:val="0084450A"/>
    <w:rsid w:val="00852D98"/>
    <w:rsid w:val="00852EC6"/>
    <w:rsid w:val="00853980"/>
    <w:rsid w:val="00857B05"/>
    <w:rsid w:val="008614F4"/>
    <w:rsid w:val="00862303"/>
    <w:rsid w:val="008656A5"/>
    <w:rsid w:val="00866AAC"/>
    <w:rsid w:val="0087133D"/>
    <w:rsid w:val="0087320B"/>
    <w:rsid w:val="0087451E"/>
    <w:rsid w:val="00874C36"/>
    <w:rsid w:val="008779CD"/>
    <w:rsid w:val="0088258A"/>
    <w:rsid w:val="00883E75"/>
    <w:rsid w:val="008842B7"/>
    <w:rsid w:val="00885774"/>
    <w:rsid w:val="0088660C"/>
    <w:rsid w:val="008872F1"/>
    <w:rsid w:val="00887726"/>
    <w:rsid w:val="00887CB9"/>
    <w:rsid w:val="0089082F"/>
    <w:rsid w:val="00890CF4"/>
    <w:rsid w:val="00893E1C"/>
    <w:rsid w:val="008951BA"/>
    <w:rsid w:val="008A0052"/>
    <w:rsid w:val="008A1D8F"/>
    <w:rsid w:val="008A247C"/>
    <w:rsid w:val="008A365D"/>
    <w:rsid w:val="008A418A"/>
    <w:rsid w:val="008B1C80"/>
    <w:rsid w:val="008B54D2"/>
    <w:rsid w:val="008B5FA9"/>
    <w:rsid w:val="008B635F"/>
    <w:rsid w:val="008B6491"/>
    <w:rsid w:val="008C0292"/>
    <w:rsid w:val="008C2EA5"/>
    <w:rsid w:val="008C44D6"/>
    <w:rsid w:val="008C45FF"/>
    <w:rsid w:val="008C4827"/>
    <w:rsid w:val="008C5C38"/>
    <w:rsid w:val="008C756A"/>
    <w:rsid w:val="008C7DA1"/>
    <w:rsid w:val="008D355D"/>
    <w:rsid w:val="008D46DB"/>
    <w:rsid w:val="008D4919"/>
    <w:rsid w:val="008D5118"/>
    <w:rsid w:val="008D6041"/>
    <w:rsid w:val="008E4A8D"/>
    <w:rsid w:val="008F05DC"/>
    <w:rsid w:val="008F1230"/>
    <w:rsid w:val="008F4093"/>
    <w:rsid w:val="00901338"/>
    <w:rsid w:val="00903736"/>
    <w:rsid w:val="00907A98"/>
    <w:rsid w:val="00910CC6"/>
    <w:rsid w:val="00910FCE"/>
    <w:rsid w:val="0091155E"/>
    <w:rsid w:val="00911B27"/>
    <w:rsid w:val="009121D1"/>
    <w:rsid w:val="00914554"/>
    <w:rsid w:val="009152CE"/>
    <w:rsid w:val="00915DF6"/>
    <w:rsid w:val="00923FF9"/>
    <w:rsid w:val="00924DDD"/>
    <w:rsid w:val="00925215"/>
    <w:rsid w:val="00925344"/>
    <w:rsid w:val="00925CC6"/>
    <w:rsid w:val="00935825"/>
    <w:rsid w:val="00940826"/>
    <w:rsid w:val="0094127B"/>
    <w:rsid w:val="00943BCF"/>
    <w:rsid w:val="009474A2"/>
    <w:rsid w:val="009479E4"/>
    <w:rsid w:val="00947E1B"/>
    <w:rsid w:val="00950486"/>
    <w:rsid w:val="00950BC3"/>
    <w:rsid w:val="009535E9"/>
    <w:rsid w:val="00956371"/>
    <w:rsid w:val="00956BCC"/>
    <w:rsid w:val="00957B93"/>
    <w:rsid w:val="00960B30"/>
    <w:rsid w:val="00961D1D"/>
    <w:rsid w:val="00963257"/>
    <w:rsid w:val="0098027F"/>
    <w:rsid w:val="00985B83"/>
    <w:rsid w:val="0098656F"/>
    <w:rsid w:val="00986CF4"/>
    <w:rsid w:val="00987780"/>
    <w:rsid w:val="00993D46"/>
    <w:rsid w:val="009964E3"/>
    <w:rsid w:val="009A272E"/>
    <w:rsid w:val="009A34FB"/>
    <w:rsid w:val="009A5C95"/>
    <w:rsid w:val="009A689E"/>
    <w:rsid w:val="009B6616"/>
    <w:rsid w:val="009B7283"/>
    <w:rsid w:val="009C1D9D"/>
    <w:rsid w:val="009C40DF"/>
    <w:rsid w:val="009C6D2A"/>
    <w:rsid w:val="009D18A4"/>
    <w:rsid w:val="009D2B4A"/>
    <w:rsid w:val="009D345E"/>
    <w:rsid w:val="009D3F56"/>
    <w:rsid w:val="009D658C"/>
    <w:rsid w:val="009E0CE4"/>
    <w:rsid w:val="009E1738"/>
    <w:rsid w:val="009E35B8"/>
    <w:rsid w:val="009F0C5B"/>
    <w:rsid w:val="009F2A83"/>
    <w:rsid w:val="009F3BCA"/>
    <w:rsid w:val="009F3ED4"/>
    <w:rsid w:val="009F4FFE"/>
    <w:rsid w:val="009F5E62"/>
    <w:rsid w:val="00A00ABE"/>
    <w:rsid w:val="00A056CE"/>
    <w:rsid w:val="00A1108A"/>
    <w:rsid w:val="00A13733"/>
    <w:rsid w:val="00A17A6B"/>
    <w:rsid w:val="00A22013"/>
    <w:rsid w:val="00A23DCA"/>
    <w:rsid w:val="00A23F47"/>
    <w:rsid w:val="00A24A34"/>
    <w:rsid w:val="00A24F99"/>
    <w:rsid w:val="00A3032D"/>
    <w:rsid w:val="00A30ADC"/>
    <w:rsid w:val="00A3236F"/>
    <w:rsid w:val="00A34701"/>
    <w:rsid w:val="00A34B41"/>
    <w:rsid w:val="00A36501"/>
    <w:rsid w:val="00A37627"/>
    <w:rsid w:val="00A4251E"/>
    <w:rsid w:val="00A44B16"/>
    <w:rsid w:val="00A47A7A"/>
    <w:rsid w:val="00A61DA8"/>
    <w:rsid w:val="00A62E9B"/>
    <w:rsid w:val="00A67603"/>
    <w:rsid w:val="00A72EC3"/>
    <w:rsid w:val="00A74861"/>
    <w:rsid w:val="00A8159C"/>
    <w:rsid w:val="00A82ACF"/>
    <w:rsid w:val="00A855D9"/>
    <w:rsid w:val="00A8775F"/>
    <w:rsid w:val="00A87E74"/>
    <w:rsid w:val="00A91B1C"/>
    <w:rsid w:val="00A91C70"/>
    <w:rsid w:val="00AA0792"/>
    <w:rsid w:val="00AA3F74"/>
    <w:rsid w:val="00AA79C6"/>
    <w:rsid w:val="00AB044A"/>
    <w:rsid w:val="00AB096B"/>
    <w:rsid w:val="00AB25AB"/>
    <w:rsid w:val="00AB4122"/>
    <w:rsid w:val="00AB510D"/>
    <w:rsid w:val="00AB54CC"/>
    <w:rsid w:val="00AB7EB0"/>
    <w:rsid w:val="00AC168D"/>
    <w:rsid w:val="00AC39F4"/>
    <w:rsid w:val="00AC5F74"/>
    <w:rsid w:val="00AC61CD"/>
    <w:rsid w:val="00AD0A2A"/>
    <w:rsid w:val="00AD2194"/>
    <w:rsid w:val="00AD4256"/>
    <w:rsid w:val="00AD4E06"/>
    <w:rsid w:val="00AE3E33"/>
    <w:rsid w:val="00AE45B4"/>
    <w:rsid w:val="00AF00E8"/>
    <w:rsid w:val="00AF15A3"/>
    <w:rsid w:val="00AF29D4"/>
    <w:rsid w:val="00AF340B"/>
    <w:rsid w:val="00AF3D23"/>
    <w:rsid w:val="00AF7648"/>
    <w:rsid w:val="00B00E55"/>
    <w:rsid w:val="00B01044"/>
    <w:rsid w:val="00B02792"/>
    <w:rsid w:val="00B06D74"/>
    <w:rsid w:val="00B106CB"/>
    <w:rsid w:val="00B150E0"/>
    <w:rsid w:val="00B20FCC"/>
    <w:rsid w:val="00B25665"/>
    <w:rsid w:val="00B25EE8"/>
    <w:rsid w:val="00B27A3C"/>
    <w:rsid w:val="00B35648"/>
    <w:rsid w:val="00B3630F"/>
    <w:rsid w:val="00B37361"/>
    <w:rsid w:val="00B403DD"/>
    <w:rsid w:val="00B405DF"/>
    <w:rsid w:val="00B42162"/>
    <w:rsid w:val="00B424A2"/>
    <w:rsid w:val="00B42C61"/>
    <w:rsid w:val="00B42E12"/>
    <w:rsid w:val="00B43FDD"/>
    <w:rsid w:val="00B5044F"/>
    <w:rsid w:val="00B507E7"/>
    <w:rsid w:val="00B518F9"/>
    <w:rsid w:val="00B55A5B"/>
    <w:rsid w:val="00B55B26"/>
    <w:rsid w:val="00B611EC"/>
    <w:rsid w:val="00B61EF4"/>
    <w:rsid w:val="00B65FD3"/>
    <w:rsid w:val="00B666C6"/>
    <w:rsid w:val="00B67712"/>
    <w:rsid w:val="00B71995"/>
    <w:rsid w:val="00B71DBF"/>
    <w:rsid w:val="00B72037"/>
    <w:rsid w:val="00B73ED8"/>
    <w:rsid w:val="00B758CC"/>
    <w:rsid w:val="00B76B99"/>
    <w:rsid w:val="00B816DA"/>
    <w:rsid w:val="00B84205"/>
    <w:rsid w:val="00B859F5"/>
    <w:rsid w:val="00B86001"/>
    <w:rsid w:val="00B86428"/>
    <w:rsid w:val="00B86861"/>
    <w:rsid w:val="00B8764B"/>
    <w:rsid w:val="00B911D5"/>
    <w:rsid w:val="00B93502"/>
    <w:rsid w:val="00B94117"/>
    <w:rsid w:val="00B968A5"/>
    <w:rsid w:val="00BA1FDD"/>
    <w:rsid w:val="00BA254F"/>
    <w:rsid w:val="00BA3066"/>
    <w:rsid w:val="00BA718E"/>
    <w:rsid w:val="00BB17E1"/>
    <w:rsid w:val="00BB2094"/>
    <w:rsid w:val="00BB3CEA"/>
    <w:rsid w:val="00BB549E"/>
    <w:rsid w:val="00BB57DE"/>
    <w:rsid w:val="00BC64E5"/>
    <w:rsid w:val="00BD0471"/>
    <w:rsid w:val="00BD093A"/>
    <w:rsid w:val="00BD287B"/>
    <w:rsid w:val="00BD2B5E"/>
    <w:rsid w:val="00BD3C4F"/>
    <w:rsid w:val="00BD3D20"/>
    <w:rsid w:val="00BE05C9"/>
    <w:rsid w:val="00BE0B50"/>
    <w:rsid w:val="00BE2010"/>
    <w:rsid w:val="00BE2085"/>
    <w:rsid w:val="00BE6E5D"/>
    <w:rsid w:val="00BE7CE6"/>
    <w:rsid w:val="00BF0A81"/>
    <w:rsid w:val="00BF0FA3"/>
    <w:rsid w:val="00BF5452"/>
    <w:rsid w:val="00BF59DB"/>
    <w:rsid w:val="00BF6084"/>
    <w:rsid w:val="00BF6139"/>
    <w:rsid w:val="00C02F31"/>
    <w:rsid w:val="00C0479E"/>
    <w:rsid w:val="00C059BF"/>
    <w:rsid w:val="00C0616A"/>
    <w:rsid w:val="00C06499"/>
    <w:rsid w:val="00C15752"/>
    <w:rsid w:val="00C216BD"/>
    <w:rsid w:val="00C24522"/>
    <w:rsid w:val="00C30132"/>
    <w:rsid w:val="00C30E3B"/>
    <w:rsid w:val="00C3359C"/>
    <w:rsid w:val="00C35363"/>
    <w:rsid w:val="00C36C44"/>
    <w:rsid w:val="00C36E1B"/>
    <w:rsid w:val="00C431F3"/>
    <w:rsid w:val="00C446EB"/>
    <w:rsid w:val="00C45ECE"/>
    <w:rsid w:val="00C47ACE"/>
    <w:rsid w:val="00C519FE"/>
    <w:rsid w:val="00C522B1"/>
    <w:rsid w:val="00C575DA"/>
    <w:rsid w:val="00C57E5E"/>
    <w:rsid w:val="00C63AC3"/>
    <w:rsid w:val="00C66F94"/>
    <w:rsid w:val="00C7112E"/>
    <w:rsid w:val="00C72A3D"/>
    <w:rsid w:val="00C73A59"/>
    <w:rsid w:val="00C73C86"/>
    <w:rsid w:val="00C7402C"/>
    <w:rsid w:val="00C75F2D"/>
    <w:rsid w:val="00C75FE9"/>
    <w:rsid w:val="00C77757"/>
    <w:rsid w:val="00C81E91"/>
    <w:rsid w:val="00C84D72"/>
    <w:rsid w:val="00C85C79"/>
    <w:rsid w:val="00C87132"/>
    <w:rsid w:val="00C937C6"/>
    <w:rsid w:val="00C97660"/>
    <w:rsid w:val="00C97D5B"/>
    <w:rsid w:val="00CA031D"/>
    <w:rsid w:val="00CA0F48"/>
    <w:rsid w:val="00CA2A1B"/>
    <w:rsid w:val="00CA5C0B"/>
    <w:rsid w:val="00CA71AA"/>
    <w:rsid w:val="00CB324B"/>
    <w:rsid w:val="00CB5DB4"/>
    <w:rsid w:val="00CB5FA2"/>
    <w:rsid w:val="00CB7DD5"/>
    <w:rsid w:val="00CC0998"/>
    <w:rsid w:val="00CC0C0A"/>
    <w:rsid w:val="00CC1013"/>
    <w:rsid w:val="00CC1D7B"/>
    <w:rsid w:val="00CC2F89"/>
    <w:rsid w:val="00CC5823"/>
    <w:rsid w:val="00CC716D"/>
    <w:rsid w:val="00CD0707"/>
    <w:rsid w:val="00CD599A"/>
    <w:rsid w:val="00CD78D2"/>
    <w:rsid w:val="00CE0D09"/>
    <w:rsid w:val="00CE2330"/>
    <w:rsid w:val="00CE536D"/>
    <w:rsid w:val="00CE64B8"/>
    <w:rsid w:val="00CE754A"/>
    <w:rsid w:val="00CF000C"/>
    <w:rsid w:val="00CF1F1B"/>
    <w:rsid w:val="00CF2000"/>
    <w:rsid w:val="00CF31C0"/>
    <w:rsid w:val="00CF56C9"/>
    <w:rsid w:val="00CF7899"/>
    <w:rsid w:val="00D012EB"/>
    <w:rsid w:val="00D016BB"/>
    <w:rsid w:val="00D0287E"/>
    <w:rsid w:val="00D0402A"/>
    <w:rsid w:val="00D063F5"/>
    <w:rsid w:val="00D10765"/>
    <w:rsid w:val="00D14C3E"/>
    <w:rsid w:val="00D14D1B"/>
    <w:rsid w:val="00D170C6"/>
    <w:rsid w:val="00D175C6"/>
    <w:rsid w:val="00D23C78"/>
    <w:rsid w:val="00D23D98"/>
    <w:rsid w:val="00D242AD"/>
    <w:rsid w:val="00D251E5"/>
    <w:rsid w:val="00D25EC2"/>
    <w:rsid w:val="00D26062"/>
    <w:rsid w:val="00D26EB1"/>
    <w:rsid w:val="00D30666"/>
    <w:rsid w:val="00D30C42"/>
    <w:rsid w:val="00D42B65"/>
    <w:rsid w:val="00D45F51"/>
    <w:rsid w:val="00D46C4D"/>
    <w:rsid w:val="00D51B54"/>
    <w:rsid w:val="00D52BA1"/>
    <w:rsid w:val="00D5382C"/>
    <w:rsid w:val="00D6008C"/>
    <w:rsid w:val="00D65719"/>
    <w:rsid w:val="00D66320"/>
    <w:rsid w:val="00D67710"/>
    <w:rsid w:val="00D679B5"/>
    <w:rsid w:val="00D702C4"/>
    <w:rsid w:val="00D7060A"/>
    <w:rsid w:val="00D70E18"/>
    <w:rsid w:val="00D80844"/>
    <w:rsid w:val="00D824E9"/>
    <w:rsid w:val="00D871C3"/>
    <w:rsid w:val="00D96186"/>
    <w:rsid w:val="00DA0474"/>
    <w:rsid w:val="00DA396F"/>
    <w:rsid w:val="00DA507C"/>
    <w:rsid w:val="00DA5702"/>
    <w:rsid w:val="00DA5C3D"/>
    <w:rsid w:val="00DA5EA3"/>
    <w:rsid w:val="00DA7867"/>
    <w:rsid w:val="00DC0A71"/>
    <w:rsid w:val="00DC15B0"/>
    <w:rsid w:val="00DC3903"/>
    <w:rsid w:val="00DC3A2C"/>
    <w:rsid w:val="00DC5D1B"/>
    <w:rsid w:val="00DC6249"/>
    <w:rsid w:val="00DD07E8"/>
    <w:rsid w:val="00DD0DC5"/>
    <w:rsid w:val="00DD2C62"/>
    <w:rsid w:val="00DD4872"/>
    <w:rsid w:val="00DD6C2F"/>
    <w:rsid w:val="00DE4AAB"/>
    <w:rsid w:val="00DE4AEA"/>
    <w:rsid w:val="00DE59B1"/>
    <w:rsid w:val="00DE7545"/>
    <w:rsid w:val="00DE77C1"/>
    <w:rsid w:val="00DF10CC"/>
    <w:rsid w:val="00DF7FC4"/>
    <w:rsid w:val="00E04142"/>
    <w:rsid w:val="00E04359"/>
    <w:rsid w:val="00E04EB8"/>
    <w:rsid w:val="00E12026"/>
    <w:rsid w:val="00E13FEC"/>
    <w:rsid w:val="00E1435D"/>
    <w:rsid w:val="00E149BE"/>
    <w:rsid w:val="00E179E5"/>
    <w:rsid w:val="00E26ACF"/>
    <w:rsid w:val="00E27A26"/>
    <w:rsid w:val="00E27F02"/>
    <w:rsid w:val="00E30722"/>
    <w:rsid w:val="00E30808"/>
    <w:rsid w:val="00E3160D"/>
    <w:rsid w:val="00E31770"/>
    <w:rsid w:val="00E33344"/>
    <w:rsid w:val="00E3773F"/>
    <w:rsid w:val="00E409D7"/>
    <w:rsid w:val="00E40B21"/>
    <w:rsid w:val="00E41562"/>
    <w:rsid w:val="00E428B8"/>
    <w:rsid w:val="00E44840"/>
    <w:rsid w:val="00E44F67"/>
    <w:rsid w:val="00E50C3F"/>
    <w:rsid w:val="00E53AE6"/>
    <w:rsid w:val="00E55534"/>
    <w:rsid w:val="00E55D16"/>
    <w:rsid w:val="00E60E8D"/>
    <w:rsid w:val="00E62381"/>
    <w:rsid w:val="00E62598"/>
    <w:rsid w:val="00E6529E"/>
    <w:rsid w:val="00E65C14"/>
    <w:rsid w:val="00E65FC5"/>
    <w:rsid w:val="00E6793B"/>
    <w:rsid w:val="00E67C4D"/>
    <w:rsid w:val="00E7078C"/>
    <w:rsid w:val="00E75289"/>
    <w:rsid w:val="00E77954"/>
    <w:rsid w:val="00E80B5F"/>
    <w:rsid w:val="00E80B6B"/>
    <w:rsid w:val="00E8163E"/>
    <w:rsid w:val="00E82F5E"/>
    <w:rsid w:val="00E85011"/>
    <w:rsid w:val="00E85628"/>
    <w:rsid w:val="00E85FB6"/>
    <w:rsid w:val="00E86197"/>
    <w:rsid w:val="00E90882"/>
    <w:rsid w:val="00E90D37"/>
    <w:rsid w:val="00E91A61"/>
    <w:rsid w:val="00E9202D"/>
    <w:rsid w:val="00E93244"/>
    <w:rsid w:val="00E941D1"/>
    <w:rsid w:val="00E94368"/>
    <w:rsid w:val="00E95161"/>
    <w:rsid w:val="00E961A3"/>
    <w:rsid w:val="00EA172A"/>
    <w:rsid w:val="00EA2FDA"/>
    <w:rsid w:val="00EA3A89"/>
    <w:rsid w:val="00EB2509"/>
    <w:rsid w:val="00EB7D6F"/>
    <w:rsid w:val="00EC0022"/>
    <w:rsid w:val="00EC110E"/>
    <w:rsid w:val="00EC1528"/>
    <w:rsid w:val="00ED23DB"/>
    <w:rsid w:val="00ED24AD"/>
    <w:rsid w:val="00ED5EF4"/>
    <w:rsid w:val="00ED631A"/>
    <w:rsid w:val="00EE1316"/>
    <w:rsid w:val="00EE1B55"/>
    <w:rsid w:val="00EE3C16"/>
    <w:rsid w:val="00EE4980"/>
    <w:rsid w:val="00EE770B"/>
    <w:rsid w:val="00EE7CAF"/>
    <w:rsid w:val="00EF1349"/>
    <w:rsid w:val="00EF2A3B"/>
    <w:rsid w:val="00EF4DC6"/>
    <w:rsid w:val="00F02B14"/>
    <w:rsid w:val="00F04C7B"/>
    <w:rsid w:val="00F07835"/>
    <w:rsid w:val="00F11B3B"/>
    <w:rsid w:val="00F127DB"/>
    <w:rsid w:val="00F12E45"/>
    <w:rsid w:val="00F13739"/>
    <w:rsid w:val="00F143AC"/>
    <w:rsid w:val="00F15F99"/>
    <w:rsid w:val="00F20445"/>
    <w:rsid w:val="00F23A7D"/>
    <w:rsid w:val="00F23EC5"/>
    <w:rsid w:val="00F31044"/>
    <w:rsid w:val="00F33966"/>
    <w:rsid w:val="00F369B0"/>
    <w:rsid w:val="00F4002F"/>
    <w:rsid w:val="00F455A9"/>
    <w:rsid w:val="00F47A17"/>
    <w:rsid w:val="00F55239"/>
    <w:rsid w:val="00F559E2"/>
    <w:rsid w:val="00F56B90"/>
    <w:rsid w:val="00F57D70"/>
    <w:rsid w:val="00F613AD"/>
    <w:rsid w:val="00F6263A"/>
    <w:rsid w:val="00F62C96"/>
    <w:rsid w:val="00F633F0"/>
    <w:rsid w:val="00F63B1D"/>
    <w:rsid w:val="00F642B5"/>
    <w:rsid w:val="00F73209"/>
    <w:rsid w:val="00F7327D"/>
    <w:rsid w:val="00F741BA"/>
    <w:rsid w:val="00F74DA2"/>
    <w:rsid w:val="00F75271"/>
    <w:rsid w:val="00F76BD9"/>
    <w:rsid w:val="00F80D18"/>
    <w:rsid w:val="00F84267"/>
    <w:rsid w:val="00F8639D"/>
    <w:rsid w:val="00F86C50"/>
    <w:rsid w:val="00F8728F"/>
    <w:rsid w:val="00F879A7"/>
    <w:rsid w:val="00F938C5"/>
    <w:rsid w:val="00F93DCB"/>
    <w:rsid w:val="00F97E1F"/>
    <w:rsid w:val="00FA0122"/>
    <w:rsid w:val="00FA6865"/>
    <w:rsid w:val="00FA7447"/>
    <w:rsid w:val="00FB06ED"/>
    <w:rsid w:val="00FB29AE"/>
    <w:rsid w:val="00FB2E24"/>
    <w:rsid w:val="00FB404B"/>
    <w:rsid w:val="00FB780E"/>
    <w:rsid w:val="00FC2F07"/>
    <w:rsid w:val="00FC3BC9"/>
    <w:rsid w:val="00FC62A5"/>
    <w:rsid w:val="00FC69BE"/>
    <w:rsid w:val="00FD029D"/>
    <w:rsid w:val="00FD069D"/>
    <w:rsid w:val="00FD3FDD"/>
    <w:rsid w:val="00FD450E"/>
    <w:rsid w:val="00FE0324"/>
    <w:rsid w:val="00FE087D"/>
    <w:rsid w:val="00FE0FFC"/>
    <w:rsid w:val="00FE2DF4"/>
    <w:rsid w:val="00FE3D00"/>
    <w:rsid w:val="00FE47CC"/>
    <w:rsid w:val="00FE49D1"/>
    <w:rsid w:val="00FE54DD"/>
    <w:rsid w:val="00FE74E6"/>
    <w:rsid w:val="00FF1763"/>
    <w:rsid w:val="00FF5D27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DECA"/>
  <w15:docId w15:val="{F5BC694F-7668-48F8-91AF-239EE739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C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83873"/>
    <w:pPr>
      <w:keepNext/>
      <w:outlineLvl w:val="0"/>
    </w:pPr>
    <w:rPr>
      <w:rFonts w:ascii="Verdana" w:hAnsi="Verdana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CE6"/>
    <w:pPr>
      <w:ind w:left="720"/>
      <w:contextualSpacing/>
    </w:pPr>
  </w:style>
  <w:style w:type="numbering" w:customStyle="1" w:styleId="3">
    <w:name w:val="Стиль3"/>
    <w:basedOn w:val="a2"/>
    <w:rsid w:val="002D3CE6"/>
    <w:pPr>
      <w:numPr>
        <w:numId w:val="3"/>
      </w:numPr>
    </w:pPr>
  </w:style>
  <w:style w:type="paragraph" w:customStyle="1" w:styleId="5">
    <w:name w:val="Стиль5"/>
    <w:basedOn w:val="a"/>
    <w:rsid w:val="002D3CE6"/>
    <w:pPr>
      <w:numPr>
        <w:numId w:val="4"/>
      </w:numPr>
      <w:jc w:val="both"/>
    </w:pPr>
    <w:rPr>
      <w:sz w:val="20"/>
      <w:szCs w:val="20"/>
    </w:rPr>
  </w:style>
  <w:style w:type="character" w:styleId="a4">
    <w:name w:val="annotation reference"/>
    <w:uiPriority w:val="99"/>
    <w:semiHidden/>
    <w:unhideWhenUsed/>
    <w:rsid w:val="002D3C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D3CE6"/>
    <w:rPr>
      <w:sz w:val="20"/>
      <w:szCs w:val="20"/>
      <w:lang w:val="x-none"/>
    </w:rPr>
  </w:style>
  <w:style w:type="character" w:customStyle="1" w:styleId="a6">
    <w:name w:val="Текст примечания Знак"/>
    <w:link w:val="a5"/>
    <w:uiPriority w:val="99"/>
    <w:semiHidden/>
    <w:rsid w:val="002D3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3CE6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2D3CE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2D3CE6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2D3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3543ED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uiPriority w:val="99"/>
    <w:rsid w:val="00354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3543ED"/>
    <w:rPr>
      <w:rFonts w:ascii="Times New Roman" w:eastAsia="Times New Roman" w:hAnsi="Times New Roman"/>
      <w:snapToGrid w:val="0"/>
      <w:sz w:val="24"/>
    </w:rPr>
  </w:style>
  <w:style w:type="paragraph" w:styleId="ad">
    <w:name w:val="Revision"/>
    <w:hidden/>
    <w:uiPriority w:val="99"/>
    <w:semiHidden/>
    <w:rsid w:val="00F13739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qFormat/>
    <w:rsid w:val="00494874"/>
    <w:pPr>
      <w:jc w:val="center"/>
    </w:pPr>
    <w:rPr>
      <w:sz w:val="28"/>
      <w:lang w:val="x-none"/>
    </w:rPr>
  </w:style>
  <w:style w:type="character" w:customStyle="1" w:styleId="af">
    <w:name w:val="Заголовок Знак"/>
    <w:link w:val="ae"/>
    <w:rsid w:val="0049487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f0">
    <w:name w:val="header"/>
    <w:basedOn w:val="a"/>
    <w:link w:val="af1"/>
    <w:uiPriority w:val="99"/>
    <w:unhideWhenUsed/>
    <w:rsid w:val="004948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49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nhideWhenUsed/>
    <w:rsid w:val="004948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ий колонтитул Знак"/>
    <w:link w:val="af2"/>
    <w:rsid w:val="0049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494874"/>
    <w:pPr>
      <w:spacing w:after="120"/>
      <w:ind w:left="283"/>
    </w:pPr>
    <w:rPr>
      <w:sz w:val="16"/>
      <w:szCs w:val="16"/>
      <w:lang w:val="x-none"/>
    </w:rPr>
  </w:style>
  <w:style w:type="character" w:customStyle="1" w:styleId="31">
    <w:name w:val="Основной текст с отступом 3 Знак"/>
    <w:link w:val="30"/>
    <w:uiPriority w:val="99"/>
    <w:semiHidden/>
    <w:rsid w:val="004948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Hyperlink"/>
    <w:uiPriority w:val="99"/>
    <w:semiHidden/>
    <w:unhideWhenUsed/>
    <w:rsid w:val="004041CE"/>
    <w:rPr>
      <w:color w:val="0000FF"/>
      <w:u w:val="single"/>
    </w:rPr>
  </w:style>
  <w:style w:type="paragraph" w:customStyle="1" w:styleId="Default">
    <w:name w:val="Default"/>
    <w:rsid w:val="00F15F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5">
    <w:name w:val="Table Grid"/>
    <w:basedOn w:val="a1"/>
    <w:uiPriority w:val="59"/>
    <w:rsid w:val="001F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unhideWhenUsed/>
    <w:rsid w:val="009B7283"/>
    <w:rPr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uiPriority w:val="99"/>
    <w:rsid w:val="009B7283"/>
    <w:rPr>
      <w:rFonts w:ascii="Times New Roman" w:eastAsia="Times New Roman" w:hAnsi="Times New Roman"/>
    </w:rPr>
  </w:style>
  <w:style w:type="character" w:styleId="af8">
    <w:name w:val="footnote reference"/>
    <w:uiPriority w:val="99"/>
    <w:unhideWhenUsed/>
    <w:rsid w:val="009B7283"/>
    <w:rPr>
      <w:vertAlign w:val="superscript"/>
    </w:rPr>
  </w:style>
  <w:style w:type="character" w:customStyle="1" w:styleId="10">
    <w:name w:val="Заголовок 1 Знак"/>
    <w:basedOn w:val="a0"/>
    <w:link w:val="1"/>
    <w:rsid w:val="00783873"/>
    <w:rPr>
      <w:rFonts w:ascii="Verdana" w:eastAsia="Times New Roman" w:hAnsi="Verdana"/>
      <w:b/>
      <w:bCs/>
      <w:color w:val="000000"/>
    </w:rPr>
  </w:style>
  <w:style w:type="paragraph" w:customStyle="1" w:styleId="ConsPlusNormal">
    <w:name w:val="ConsPlusNormal"/>
    <w:rsid w:val="007838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393A-0131-4184-81B2-2E71872D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Links>
    <vt:vector size="6" baseType="variant">
      <vt:variant>
        <vt:i4>262232</vt:i4>
      </vt:variant>
      <vt:variant>
        <vt:i4>0</vt:i4>
      </vt:variant>
      <vt:variant>
        <vt:i4>0</vt:i4>
      </vt:variant>
      <vt:variant>
        <vt:i4>5</vt:i4>
      </vt:variant>
      <vt:variant>
        <vt:lpwstr>http://www.ruonia.ru/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Гриднева Юлия Викторовна</dc:creator>
  <cp:lastModifiedBy>Громова Екатерина Дмитриевна</cp:lastModifiedBy>
  <cp:revision>2</cp:revision>
  <cp:lastPrinted>2021-01-11T15:00:00Z</cp:lastPrinted>
  <dcterms:created xsi:type="dcterms:W3CDTF">2021-04-22T09:35:00Z</dcterms:created>
  <dcterms:modified xsi:type="dcterms:W3CDTF">2021-04-22T09:35:00Z</dcterms:modified>
</cp:coreProperties>
</file>