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697" w:rsidRDefault="002D16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1697" w:rsidRDefault="002D16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1697" w:rsidRDefault="002D16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E51" w:rsidRDefault="009F0E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E51" w:rsidRDefault="009F0E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E51" w:rsidRDefault="009F0E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E51" w:rsidRDefault="009F0E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E51" w:rsidRDefault="009F0E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1697" w:rsidRDefault="002D16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 w:rsidR="002D1697" w:rsidRDefault="009F0E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D1697" w:rsidRDefault="009F0E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D1697" w:rsidRDefault="002D16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5242423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I.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ОБЩИЕ ПОЛОЖЕНИЯ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_Toc25242423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4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II.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ОСНОВНЫЕ ПОНЯТИЯ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_Toc25242424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5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III.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ПОРЯДОК ЗАКЛЮЧЕНИЯ ДЕПОЗИТНЫХ СДЕЛОК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_Toc25242425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6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IV.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ПРАВА И ОБЯЗАННОСТИ 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КЛИЕНТА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_Toc25242426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7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V.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ПРАВА И ОБЯЗАННОСТИ БАНКА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_Toc25242427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8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. 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ab/>
              <w:t>ПОРЯДОК ИЗМЕНЕНИЯ УСЛОВИЙ ДЕПОЗИТНЫХ СДЕЛОК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_Toc25242428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29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. 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ab/>
              <w:t>ОСОБЕННОСТИ РАЗМЕЩЕНИЯ ВКЛАДА (ДЕПОЗИТА) ИНДИВИДУАЛЬНЫМИ ПРЕДПРИНИМАТЕЛЯМИ И НОТАРИУСАМИ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_Toc25242429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30" w:history="1"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  <w:sz w:val="24"/>
                <w:szCs w:val="24"/>
              </w:rPr>
              <w:t>. ПРОЧИЕ УСЛОВИЯ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_Toc25242430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31" w:history="1">
            <w:r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 xml:space="preserve">Приложение № 1.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Заявка на размещение депозита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_Toc25242431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32" w:history="1">
            <w:r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 xml:space="preserve">Приложение № 2.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Заявление на досрочное расторжение депозита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_Toc25242432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5242433" w:history="1">
            <w:r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 xml:space="preserve">Приложение № 3.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36"/>
                <w:sz w:val="24"/>
                <w:szCs w:val="24"/>
                <w:lang w:eastAsia="ru-RU"/>
              </w:rPr>
              <w:t>Заявление на пролонгацию депозита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_Toc25242433 \h </w:instrTex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D1697" w:rsidRDefault="009F0E51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D1697" w:rsidRDefault="009F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1697" w:rsidRDefault="009F0E51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25242423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1"/>
    </w:p>
    <w:p w:rsidR="002D1697" w:rsidRDefault="002D1697"/>
    <w:p w:rsidR="002D1697" w:rsidRDefault="009F0E51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Правила являются </w:t>
      </w:r>
      <w:r>
        <w:rPr>
          <w:rFonts w:ascii="Times New Roman" w:hAnsi="Times New Roman" w:cs="Times New Roman"/>
          <w:sz w:val="24"/>
          <w:szCs w:val="24"/>
        </w:rPr>
        <w:t>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</w:t>
      </w:r>
      <w:r>
        <w:rPr>
          <w:rFonts w:ascii="Times New Roman" w:hAnsi="Times New Roman" w:cs="Times New Roman"/>
          <w:sz w:val="24"/>
          <w:szCs w:val="24"/>
        </w:rPr>
        <w:t xml:space="preserve">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</w:t>
      </w:r>
      <w:r>
        <w:rPr>
          <w:rFonts w:ascii="Times New Roman" w:hAnsi="Times New Roman" w:cs="Times New Roman"/>
          <w:sz w:val="24"/>
          <w:szCs w:val="24"/>
        </w:rPr>
        <w:t>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1697" w:rsidRDefault="009F0E51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</w:t>
      </w:r>
      <w:r>
        <w:rPr>
          <w:rFonts w:ascii="Times New Roman" w:hAnsi="Times New Roman" w:cs="Times New Roman"/>
          <w:sz w:val="24"/>
          <w:szCs w:val="24"/>
        </w:rPr>
        <w:t>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</w:t>
      </w:r>
      <w:r>
        <w:rPr>
          <w:rFonts w:ascii="Times New Roman" w:hAnsi="Times New Roman" w:cs="Times New Roman"/>
          <w:sz w:val="24"/>
          <w:szCs w:val="24"/>
        </w:rPr>
        <w:t>ению в Банке Вкладов (Депозитов), а также права, обязанности и ответственность сторон при совершении такой сделки.</w:t>
      </w:r>
    </w:p>
    <w:p w:rsidR="002D1697" w:rsidRDefault="002D169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D1697" w:rsidRDefault="009F0E51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25242424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2"/>
    </w:p>
    <w:p w:rsidR="002D1697" w:rsidRDefault="002D1697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</w:t>
      </w:r>
      <w:r>
        <w:rPr>
          <w:rFonts w:ascii="Times New Roman" w:hAnsi="Times New Roman" w:cs="Times New Roman"/>
          <w:sz w:val="24"/>
          <w:szCs w:val="24"/>
        </w:rPr>
        <w:t>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</w:t>
      </w:r>
      <w:r>
        <w:rPr>
          <w:rFonts w:ascii="Times New Roman" w:hAnsi="Times New Roman" w:cs="Times New Roman"/>
          <w:sz w:val="24"/>
          <w:szCs w:val="24"/>
        </w:rPr>
        <w:t xml:space="preserve">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 Банке Вклад (Депозит).</w:t>
      </w:r>
    </w:p>
    <w:p w:rsidR="002D1697" w:rsidRDefault="009F0E51">
      <w:pPr>
        <w:pStyle w:val="a3"/>
        <w:spacing w:after="100" w:afterAutospacing="1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</w:t>
      </w:r>
      <w:r>
        <w:rPr>
          <w:rFonts w:ascii="Times New Roman" w:hAnsi="Times New Roman" w:cs="Times New Roman"/>
          <w:sz w:val="24"/>
          <w:szCs w:val="24"/>
        </w:rPr>
        <w:t xml:space="preserve">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</w:t>
      </w:r>
      <w:r>
        <w:rPr>
          <w:rFonts w:ascii="Times New Roman" w:hAnsi="Times New Roman" w:cs="Times New Roman"/>
          <w:sz w:val="24"/>
          <w:szCs w:val="24"/>
        </w:rPr>
        <w:t>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</w:t>
      </w:r>
      <w:r>
        <w:rPr>
          <w:rFonts w:ascii="Times New Roman" w:hAnsi="Times New Roman" w:cs="Times New Roman"/>
          <w:sz w:val="24"/>
          <w:szCs w:val="24"/>
        </w:rPr>
        <w:t>жных субагентов, поставщиков)» (далее – Правила ДБО).</w:t>
      </w:r>
    </w:p>
    <w:p w:rsidR="002D1697" w:rsidRDefault="009F0E51">
      <w:pPr>
        <w:pStyle w:val="a3"/>
        <w:shd w:val="clear" w:color="auto" w:fill="FFFFFF"/>
        <w:spacing w:after="100" w:afterAutospacing="1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 и Зая</w:t>
      </w:r>
      <w:r>
        <w:rPr>
          <w:rFonts w:ascii="Times New Roman" w:hAnsi="Times New Roman" w:cs="Times New Roman"/>
          <w:sz w:val="24"/>
          <w:szCs w:val="24"/>
        </w:rPr>
        <w:t>вкой, направленной Клиентом и акцептованной Банком.</w:t>
      </w:r>
    </w:p>
    <w:p w:rsidR="002D1697" w:rsidRDefault="009F0E51">
      <w:pPr>
        <w:pStyle w:val="a3"/>
        <w:shd w:val="clear" w:color="auto" w:fill="FFFFFF"/>
        <w:spacing w:after="100" w:afterAutospacing="1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 w:rsidR="002D1697" w:rsidRDefault="009F0E51">
      <w:pPr>
        <w:pStyle w:val="a3"/>
        <w:shd w:val="clear" w:color="auto" w:fill="FFFFFF"/>
        <w:spacing w:after="100" w:afterAutospacing="1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>. Сделкой (договором) является совокупность условий, установ</w:t>
      </w:r>
      <w:r>
        <w:rPr>
          <w:rFonts w:ascii="Times New Roman" w:hAnsi="Times New Roman" w:cs="Times New Roman"/>
          <w:sz w:val="24"/>
          <w:szCs w:val="24"/>
        </w:rPr>
        <w:t xml:space="preserve">ленных настоящими Правилами и Заявкой, направленной Клиентом и акцептованной Банком. </w:t>
      </w:r>
    </w:p>
    <w:p w:rsidR="002D1697" w:rsidRDefault="009F0E51">
      <w:pPr>
        <w:pStyle w:val="a3"/>
        <w:spacing w:after="100" w:afterAutospacing="1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размещение депозита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совокупность существенных условий Сделки, которые за</w:t>
      </w:r>
      <w:r>
        <w:rPr>
          <w:rFonts w:ascii="Times New Roman" w:hAnsi="Times New Roman" w:cs="Times New Roman"/>
          <w:color w:val="000000"/>
          <w:sz w:val="24"/>
          <w:szCs w:val="24"/>
        </w:rPr>
        <w:t>полняются/выбираются Клиентом в Системе ДБО, исходя из предлагаемых Банком вариантов размещения денежных средств, размещенных н</w:t>
      </w:r>
      <w:r>
        <w:rPr>
          <w:rFonts w:ascii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 существенных условий Сделки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устанавливается в автоматическом режиме в зависимости от введенных Клиентом условий Сделки. В рамках настоящих Правил Заявка на размещение депозита считается офертой Клиента и оформляется Клиентом по форме Приложения № 1 к настоящим Правилам.</w:t>
      </w:r>
    </w:p>
    <w:p w:rsidR="002D1697" w:rsidRDefault="009F0E51">
      <w:pPr>
        <w:pStyle w:val="a3"/>
        <w:spacing w:after="100" w:afterAutospacing="1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Заявка на изм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форме Приложений № 2 и №3 к настоящим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Правилам.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проставления отметки об исполнении с указанием наименования, БИК и корреспондентского счета Банка и даты исполнения Заявки </w:t>
      </w:r>
      <w:r>
        <w:rPr>
          <w:rFonts w:ascii="Times New Roman" w:hAnsi="Times New Roman" w:cs="Times New Roman"/>
          <w:sz w:val="24"/>
          <w:szCs w:val="24"/>
        </w:rPr>
        <w:t>на размеще</w:t>
      </w:r>
      <w:r>
        <w:rPr>
          <w:rFonts w:ascii="Times New Roman" w:hAnsi="Times New Roman" w:cs="Times New Roman"/>
          <w:sz w:val="24"/>
          <w:szCs w:val="24"/>
        </w:rPr>
        <w:t>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номер депозитного договора и номер депозитного счета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Клиента путем проставления на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отметки о возврате с указанием наименования, БИК и корреспондентского счета Банка и даты возврата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Акцепт Заявк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наименования, БИК и корреспондентского счета Банка и даты исполнения Заявки на изменение ус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ловий, а также даты исполнения документа.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возврате, с указанием в ней наиме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нования, БИК и корреспондентского счета Банка и даты возврата Заявки на изменение условий.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 w:rsidR="002D1697" w:rsidRDefault="002D1697"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1697" w:rsidRDefault="009F0E51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25242425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3"/>
    </w:p>
    <w:p w:rsidR="002D1697" w:rsidRDefault="002D1697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сумма Вклада </w:t>
      </w:r>
      <w:r>
        <w:rPr>
          <w:rFonts w:ascii="Times New Roman" w:eastAsiaTheme="majorEastAsia" w:hAnsi="Times New Roman" w:cs="Times New Roman"/>
          <w:sz w:val="24"/>
          <w:szCs w:val="24"/>
        </w:rPr>
        <w:t>(Депозита);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 w:rsidR="002D1697" w:rsidRDefault="009F0E51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возможность капитализации процентов;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</w:t>
      </w:r>
      <w:r>
        <w:rPr>
          <w:rFonts w:ascii="Times New Roman" w:eastAsiaTheme="majorEastAsia" w:hAnsi="Times New Roman" w:cs="Times New Roman"/>
          <w:sz w:val="24"/>
          <w:szCs w:val="24"/>
        </w:rPr>
        <w:t>ность и условия пополнения Вклада (Депозита);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процентные ставки при досрочном востребовании Вклада (Депозита);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Клиента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2D1697" w:rsidRDefault="009F0E5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</w:t>
      </w:r>
      <w:r>
        <w:rPr>
          <w:rFonts w:ascii="Times New Roman" w:hAnsi="Times New Roman"/>
          <w:sz w:val="24"/>
          <w:szCs w:val="24"/>
        </w:rPr>
        <w:t xml:space="preserve"> часть сущест</w:t>
      </w:r>
      <w:r>
        <w:rPr>
          <w:rFonts w:ascii="Times New Roman" w:hAnsi="Times New Roman"/>
          <w:sz w:val="24"/>
          <w:szCs w:val="24"/>
        </w:rPr>
        <w:t xml:space="preserve">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Заявке, на счет Вклада (Депозита), открываемый Банком в случае акцепта Заявки).</w:t>
      </w:r>
    </w:p>
    <w:p w:rsidR="002D1697" w:rsidRDefault="009F0E51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3.4.2. Посл</w:t>
      </w:r>
      <w:r>
        <w:rPr>
          <w:sz w:val="24"/>
          <w:szCs w:val="24"/>
        </w:rPr>
        <w:t xml:space="preserve">е указания/заполнения всех существенных условий Сделки по размещению Депозита Клиент не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</w:t>
      </w:r>
      <w:r>
        <w:rPr>
          <w:rFonts w:ascii="TimesNewRomanPSMT" w:hAnsi="TimesNewRomanPSMT" w:cs="TimesNewRomanPSMT"/>
          <w:sz w:val="24"/>
          <w:szCs w:val="24"/>
        </w:rPr>
        <w:t xml:space="preserve">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Клиента. </w:t>
      </w:r>
    </w:p>
    <w:p w:rsidR="002D1697" w:rsidRDefault="009F0E51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3.4.3. При согла</w:t>
      </w:r>
      <w:r>
        <w:rPr>
          <w:sz w:val="24"/>
          <w:szCs w:val="24"/>
        </w:rPr>
        <w:t xml:space="preserve">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</w:t>
      </w:r>
      <w:r>
        <w:rPr>
          <w:sz w:val="24"/>
          <w:szCs w:val="24"/>
        </w:rPr>
        <w:t>депозита, осуществляет Акцепт Заявки на размещение депозита и фиксирует в модуле «Депозиты» Системы ДБО все существенные условия Сделки.</w:t>
      </w:r>
    </w:p>
    <w:p w:rsidR="002D1697" w:rsidRDefault="009F0E51">
      <w:pPr>
        <w:pStyle w:val="22"/>
        <w:shd w:val="clear" w:color="auto" w:fill="auto"/>
        <w:tabs>
          <w:tab w:val="left" w:pos="62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3.4.4. В случае отказа Банка от размещения Вклада (Депозита) Клиента, Банк осуществляет Возврат Заявки на размещение де</w:t>
      </w:r>
      <w:r>
        <w:rPr>
          <w:sz w:val="24"/>
          <w:szCs w:val="24"/>
        </w:rPr>
        <w:t>позита.</w:t>
      </w:r>
    </w:p>
    <w:p w:rsidR="002D1697" w:rsidRDefault="009F0E51">
      <w:pPr>
        <w:pStyle w:val="22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</w:t>
      </w:r>
      <w:r>
        <w:rPr>
          <w:sz w:val="24"/>
          <w:szCs w:val="24"/>
        </w:rPr>
        <w:t xml:space="preserve">вки на размещение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по размещению Вклада (Депозита) считается заключенной с момента поступления от Клиента денежных средств на счет Вклада (Депозита).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3.8. Оформленная в системе ДБО Заявка на размещение депозита, подписанная корректной электронной подписью Клиента, и содержащ</w:t>
      </w:r>
      <w:r>
        <w:rPr>
          <w:rFonts w:ascii="Times New Roman" w:hAnsi="Times New Roman" w:cs="Times New Roman"/>
          <w:sz w:val="24"/>
          <w:szCs w:val="24"/>
        </w:rPr>
        <w:t xml:space="preserve">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>по размещению денежных средств на Вклад (Депозит) в письменном виде, и имеет такую же юридическую силу, что и договор, заключенный его участниками в</w:t>
      </w:r>
      <w:r>
        <w:rPr>
          <w:rFonts w:ascii="Times New Roman" w:hAnsi="Times New Roman" w:cs="Times New Roman"/>
          <w:sz w:val="24"/>
          <w:szCs w:val="24"/>
        </w:rPr>
        <w:t xml:space="preserve"> виде единого документа на бумажном носителе и собственноручно подписанный уполномоченными лицами Сторон.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</w:t>
      </w:r>
      <w:r>
        <w:rPr>
          <w:rFonts w:ascii="Times New Roman" w:eastAsiaTheme="majorEastAsia" w:hAnsi="Times New Roman" w:cs="Times New Roman"/>
          <w:sz w:val="24"/>
          <w:szCs w:val="24"/>
        </w:rPr>
        <w:t>я Сделки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</w:t>
      </w:r>
      <w:r>
        <w:rPr>
          <w:rFonts w:ascii="Times New Roman" w:eastAsiaTheme="majorEastAsia" w:hAnsi="Times New Roman" w:cs="Times New Roman"/>
          <w:sz w:val="24"/>
          <w:szCs w:val="24"/>
        </w:rPr>
        <w:t>жет служить основанием для признания такой Сделки недействительной.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</w:t>
      </w:r>
      <w:r>
        <w:rPr>
          <w:rFonts w:ascii="Times New Roman" w:eastAsiaTheme="majorEastAsia" w:hAnsi="Times New Roman" w:cs="Times New Roman"/>
          <w:sz w:val="24"/>
          <w:szCs w:val="24"/>
        </w:rPr>
        <w:t>ранить полученную информацию от разглашения.</w:t>
      </w:r>
    </w:p>
    <w:p w:rsidR="002D1697" w:rsidRDefault="009F0E51">
      <w:pPr>
        <w:pStyle w:val="1"/>
        <w:numPr>
          <w:ilvl w:val="0"/>
          <w:numId w:val="2"/>
        </w:numPr>
        <w:spacing w:before="0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25242426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D1697" w:rsidRDefault="002D1697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697" w:rsidRDefault="009F0E51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 w:rsidR="002D1697" w:rsidRDefault="009F0E51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 w:rsidR="002D1697" w:rsidRDefault="009F0E51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обязуется обеспечить наличие на расчетном счете, указанном в Заявке, суммы, указанной в Заявке на размещение депозита, до момента </w:t>
      </w:r>
      <w:r>
        <w:rPr>
          <w:rFonts w:ascii="Times New Roman" w:hAnsi="Times New Roman" w:cs="Times New Roman"/>
          <w:sz w:val="24"/>
          <w:szCs w:val="24"/>
        </w:rPr>
        <w:t>ее зачисления на депозитный счет в Банке;</w:t>
      </w:r>
    </w:p>
    <w:p w:rsidR="002D1697" w:rsidRDefault="009F0E51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</w:t>
      </w:r>
      <w:r>
        <w:rPr>
          <w:rFonts w:ascii="Times New Roman" w:hAnsi="Times New Roman" w:cs="Times New Roman"/>
          <w:sz w:val="24"/>
          <w:szCs w:val="24"/>
        </w:rPr>
        <w:t>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 w:rsidR="002D1697" w:rsidRDefault="009F0E51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не имеет пра</w:t>
      </w:r>
      <w:r>
        <w:rPr>
          <w:rFonts w:ascii="Times New Roman" w:hAnsi="Times New Roman"/>
          <w:sz w:val="24"/>
        </w:rPr>
        <w:t xml:space="preserve">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 w:rsidR="002D1697" w:rsidRDefault="002D1697">
      <w:pPr>
        <w:pStyle w:val="a3"/>
        <w:tabs>
          <w:tab w:val="left" w:pos="270"/>
        </w:tabs>
        <w:spacing w:after="100" w:afterAutospacing="1" w:line="240" w:lineRule="auto"/>
        <w:ind w:left="709"/>
        <w:jc w:val="both"/>
        <w:rPr>
          <w:rFonts w:ascii="Times New Roman" w:hAnsi="Times New Roman"/>
          <w:sz w:val="24"/>
        </w:rPr>
      </w:pPr>
    </w:p>
    <w:p w:rsidR="002D1697" w:rsidRDefault="009F0E51">
      <w:pPr>
        <w:pStyle w:val="1"/>
        <w:numPr>
          <w:ilvl w:val="0"/>
          <w:numId w:val="2"/>
        </w:numPr>
        <w:spacing w:before="0" w:line="240" w:lineRule="auto"/>
        <w:ind w:left="788"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25242427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5"/>
    </w:p>
    <w:p w:rsidR="002D1697" w:rsidRDefault="002D1697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697" w:rsidRDefault="009F0E51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 w:rsidR="002D1697" w:rsidRDefault="009F0E51">
      <w:pPr>
        <w:pStyle w:val="af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 Принять денежные средства Клиента в сумме и на срок, согласованные Банком и Клиентом, и указанные в Заявке на </w:t>
      </w:r>
      <w:r>
        <w:rPr>
          <w:rFonts w:ascii="Times New Roman" w:hAnsi="Times New Roman" w:cs="Times New Roman"/>
          <w:sz w:val="24"/>
          <w:szCs w:val="24"/>
        </w:rPr>
        <w:t>размещение депозита, содержащей Акцепт Заявки на размещение депозита.</w:t>
      </w:r>
    </w:p>
    <w:p w:rsidR="002D1697" w:rsidRDefault="009F0E51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</w:t>
      </w:r>
      <w:r>
        <w:rPr>
          <w:rFonts w:ascii="Times New Roman" w:hAnsi="Times New Roman" w:cs="Times New Roman"/>
          <w:sz w:val="24"/>
          <w:szCs w:val="24"/>
        </w:rPr>
        <w:t>а (Депозита) включительно в соответствии с условиями, согласованными Банком и Клиентом, и указанными в Заявке на размещение депозита, содержащей Акцепт Заявки на размещение депозита. При начислении процентов число дней в году и в месяце принимается за кале</w:t>
      </w:r>
      <w:r>
        <w:rPr>
          <w:rFonts w:ascii="Times New Roman" w:hAnsi="Times New Roman" w:cs="Times New Roman"/>
          <w:sz w:val="24"/>
          <w:szCs w:val="24"/>
        </w:rPr>
        <w:t>ндарное.</w:t>
      </w:r>
    </w:p>
    <w:p w:rsidR="002D1697" w:rsidRDefault="009F0E51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 w:rsidR="002D1697" w:rsidRDefault="009F0E51">
      <w:pPr>
        <w:pStyle w:val="af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 w:rsidR="002D1697" w:rsidRDefault="009F0E51">
      <w:pPr>
        <w:spacing w:after="0" w:line="240" w:lineRule="auto"/>
        <w:ind w:firstLine="709"/>
        <w:jc w:val="both"/>
        <w:rPr>
          <w:rFonts w:ascii="TimesNewRomanPSMT" w:eastAsia="Times New Roman" w:hAnsi="TimesNewRomanPSMT" w:cs="TimesNewRomanPSMT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В случае если дата окончания срока Вклада (Депозита</w:t>
      </w:r>
      <w:r>
        <w:rPr>
          <w:rFonts w:ascii="TimesNewRomanPSMT" w:eastAsia="Times New Roman" w:hAnsi="TimesNewRomanPSMT" w:cs="TimesNewRomanPSMT"/>
          <w:sz w:val="24"/>
          <w:szCs w:val="24"/>
        </w:rPr>
        <w:t>) и выплаты процентов на сумму Вклада (Депозита) приходится на выходной (праздничный) день, Банк перечисляет Клиенту сумму Вклада (Депозита) и проценты на нее, начисленные в соответствии с п. 5.1.2 настоящих Правил, в первый рабочий день, следующий за этим</w:t>
      </w:r>
      <w:r>
        <w:rPr>
          <w:rFonts w:ascii="TimesNewRomanPSMT" w:eastAsia="Times New Roman" w:hAnsi="TimesNewRomanPSMT" w:cs="TimesNewRomanPSMT"/>
          <w:sz w:val="24"/>
          <w:szCs w:val="24"/>
        </w:rPr>
        <w:t xml:space="preserve"> выходным (праздничным) днем.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суммы денежных с</w:t>
      </w:r>
      <w:r>
        <w:rPr>
          <w:rFonts w:ascii="Times New Roman" w:hAnsi="Times New Roman"/>
          <w:sz w:val="24"/>
        </w:rPr>
        <w:t xml:space="preserve">редств, указанной в Заявке на размещение </w:t>
      </w:r>
      <w:proofErr w:type="gramStart"/>
      <w:r>
        <w:rPr>
          <w:rFonts w:ascii="Times New Roman" w:hAnsi="Times New Roman"/>
          <w:sz w:val="24"/>
        </w:rPr>
        <w:t>депозита,  на</w:t>
      </w:r>
      <w:proofErr w:type="gramEnd"/>
      <w:r>
        <w:rPr>
          <w:rFonts w:ascii="Times New Roman" w:hAnsi="Times New Roman"/>
          <w:sz w:val="24"/>
        </w:rPr>
        <w:t xml:space="preserve"> момент зачисления на счет Вклада (Депозита).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</w:t>
      </w:r>
      <w:r>
        <w:rPr>
          <w:rFonts w:ascii="Times New Roman" w:hAnsi="Times New Roman" w:cs="Times New Roman"/>
          <w:sz w:val="24"/>
          <w:szCs w:val="24"/>
        </w:rPr>
        <w:t>ии Правил ДБО и Правил ДБС.</w:t>
      </w:r>
    </w:p>
    <w:p w:rsidR="002D1697" w:rsidRDefault="009F0E51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 w:rsidR="002D1697" w:rsidRDefault="009F0E51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5.2.1. Использовать полученные от Клиента денежные средства на цели, не противоречащие своей уставной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 w:rsidR="002D1697" w:rsidRDefault="009F0E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5.2.4. В случае если условиями Сделки </w:t>
      </w:r>
      <w:r>
        <w:rPr>
          <w:rFonts w:ascii="Times New Roman" w:hAnsi="Times New Roman" w:cs="Times New Roman"/>
          <w:sz w:val="24"/>
          <w:szCs w:val="24"/>
        </w:rPr>
        <w:t>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</w:t>
      </w:r>
      <w:r>
        <w:rPr>
          <w:rFonts w:ascii="Times New Roman" w:hAnsi="Times New Roman" w:cs="Times New Roman"/>
          <w:sz w:val="24"/>
          <w:szCs w:val="24"/>
        </w:rPr>
        <w:t xml:space="preserve">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</w:t>
      </w:r>
      <w:r>
        <w:rPr>
          <w:rFonts w:ascii="Times New Roman" w:hAnsi="Times New Roman" w:cs="Times New Roman"/>
          <w:sz w:val="24"/>
          <w:szCs w:val="24"/>
        </w:rPr>
        <w:t>ита, содержащей Акцепт Заявки на размещение депозита.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5.2.6. Отказать в заключении Сделки при несогласии с условиями, указанными в Заявке на размещение депозита.</w:t>
      </w:r>
    </w:p>
    <w:p w:rsidR="002D1697" w:rsidRDefault="002D1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1697" w:rsidRDefault="009F0E51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bookmarkStart w:id="6" w:name="_Toc25242428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ИЗМЕНЕНИЯ УСЛОВИЙ ДЕПОЗИТНЫХ СДЕЛОК</w:t>
      </w:r>
      <w:bookmarkEnd w:id="6"/>
    </w:p>
    <w:p w:rsidR="002D1697" w:rsidRDefault="002D16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</w:t>
      </w:r>
      <w:r>
        <w:rPr>
          <w:rFonts w:ascii="Times New Roman" w:eastAsiaTheme="majorEastAsia" w:hAnsi="Times New Roman" w:cs="Times New Roman"/>
          <w:sz w:val="24"/>
          <w:szCs w:val="24"/>
        </w:rPr>
        <w:t>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 w:rsidR="002D1697" w:rsidRDefault="009F0E51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 (Депозита) Клиент: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</w:t>
      </w:r>
      <w:r>
        <w:rPr>
          <w:rFonts w:ascii="Times New Roman" w:eastAsiaTheme="majorEastAsia" w:hAnsi="Times New Roman" w:cs="Times New Roman"/>
          <w:sz w:val="24"/>
          <w:szCs w:val="24"/>
        </w:rPr>
        <w:t>зменение условий в модуле «Почта и документы»: Депозиты.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Банка, в котором размещен Депозит) направляет Заявку на изменение условий в Банк путем ее подписания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t>Заявка на изменение условий в связи с пролонгацией Вклада (Депозита) должна быть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направлена Клиентом в Банк с 00:00 рабочего дня, предшествующего дню окончания депозитного договора, до 10:00 дня окончания депозита или следующего рабочего дня в случае, если день окончания депозита приходится на выходной (праздничный) день местного врем</w:t>
      </w:r>
      <w:r>
        <w:rPr>
          <w:rFonts w:ascii="Times New Roman" w:eastAsia="Times New Roman" w:hAnsi="Times New Roman" w:cs="Times New Roman"/>
          <w:sz w:val="24"/>
          <w:szCs w:val="24"/>
        </w:rPr>
        <w:t>ени (по месту нахождения подразделения Банка, в котором размещен Депозит).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день </w:t>
      </w:r>
      <w:r>
        <w:rPr>
          <w:rFonts w:ascii="Times New Roman" w:hAnsi="Times New Roman"/>
          <w:sz w:val="24"/>
          <w:szCs w:val="24"/>
        </w:rPr>
        <w:t xml:space="preserve">окончания депозита или следующий рабочий день в случае, если день окончания депозита приходится </w:t>
      </w:r>
      <w:r>
        <w:rPr>
          <w:rFonts w:ascii="Times New Roman" w:hAnsi="Times New Roman"/>
          <w:sz w:val="24"/>
          <w:szCs w:val="24"/>
        </w:rPr>
        <w:t xml:space="preserve">на выходной (праздничный) день местного времени (по месту нахождения подразделения Банка, в котором размещен Депозит)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-  по Заявкам на изменение условий в связи с пролонгацией Вклада (Депозита), в течение 3 (Трех) рабочих дней со дня поступления соответст</w:t>
      </w:r>
      <w:r>
        <w:rPr>
          <w:rFonts w:ascii="Times New Roman" w:eastAsiaTheme="majorEastAsia" w:hAnsi="Times New Roman" w:cs="Times New Roman"/>
          <w:sz w:val="24"/>
          <w:szCs w:val="24"/>
        </w:rPr>
        <w:t>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возврату Вклада (Депозита) и пролонгации Вклада (Депозита) осуществляется Банком в день Акцепта Заявки н</w:t>
      </w:r>
      <w:r>
        <w:rPr>
          <w:rFonts w:ascii="Times New Roman" w:eastAsiaTheme="majorEastAsia" w:hAnsi="Times New Roman" w:cs="Times New Roman"/>
          <w:sz w:val="24"/>
          <w:szCs w:val="24"/>
        </w:rPr>
        <w:t>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указанный в настоящем пункте Правил.</w:t>
      </w:r>
    </w:p>
    <w:p w:rsidR="002D1697" w:rsidRDefault="009F0E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</w:t>
      </w:r>
      <w:r>
        <w:rPr>
          <w:rFonts w:ascii="Times New Roman" w:eastAsiaTheme="majorEastAsia" w:hAnsi="Times New Roman" w:cs="Times New Roman"/>
          <w:sz w:val="24"/>
          <w:szCs w:val="24"/>
        </w:rPr>
        <w:t>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сумма Вклада (Депозита). Депозитный счет, открытый при размещении Вклада (Депозита), закрывается.</w:t>
      </w:r>
    </w:p>
    <w:p w:rsidR="002D1697" w:rsidRDefault="009F0E51">
      <w:pPr>
        <w:spacing w:after="0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 xml:space="preserve">Оформленная </w:t>
      </w:r>
      <w:r>
        <w:rPr>
          <w:rFonts w:ascii="Times New Roman" w:hAnsi="Times New Roman" w:cs="Times New Roman"/>
          <w:sz w:val="24"/>
          <w:szCs w:val="24"/>
        </w:rPr>
        <w:t>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</w:t>
      </w:r>
      <w:r>
        <w:rPr>
          <w:rFonts w:ascii="Times New Roman" w:eastAsiaTheme="majorEastAsia" w:hAnsi="Times New Roman" w:cs="Times New Roman"/>
          <w:sz w:val="24"/>
          <w:szCs w:val="24"/>
        </w:rPr>
        <w:t>рон.</w:t>
      </w:r>
    </w:p>
    <w:p w:rsidR="002D1697" w:rsidRDefault="009F0E51">
      <w:pPr>
        <w:spacing w:after="0" w:line="240" w:lineRule="auto"/>
        <w:ind w:firstLine="709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размеще</w:t>
      </w:r>
      <w:r>
        <w:rPr>
          <w:rFonts w:ascii="Times New Roman" w:eastAsiaTheme="majorEastAsia" w:hAnsi="Times New Roman" w:cs="Times New Roman"/>
          <w:sz w:val="24"/>
          <w:szCs w:val="24"/>
        </w:rPr>
        <w:t>ние депозита, и отправляет его в Банк путем подписания электронной подписью Клиента.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рабочего дня, следующего за днем получения Распоряжения от Клиента осуществляет перевод денежных средств со счета Вклада (Депозита) на расчетный счет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 w:rsidR="002D1697" w:rsidRDefault="009F0E51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</w:t>
      </w:r>
      <w:r>
        <w:rPr>
          <w:rFonts w:ascii="Times New Roman" w:eastAsiaTheme="majorEastAsia" w:hAnsi="Times New Roman" w:cs="Times New Roman"/>
          <w:sz w:val="24"/>
          <w:szCs w:val="24"/>
        </w:rPr>
        <w:t>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16:00 рабочего дня, предшествующего праздничному, если в случаях, предусмотренных законодательством, продолжительность рабо</w:t>
      </w:r>
      <w:r>
        <w:rPr>
          <w:rFonts w:ascii="Times New Roman" w:hAnsi="Times New Roman" w:cs="Times New Roman"/>
          <w:sz w:val="24"/>
          <w:szCs w:val="24"/>
        </w:rPr>
        <w:t>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условий или Распоряжение).</w:t>
      </w:r>
    </w:p>
    <w:p w:rsidR="002D1697" w:rsidRDefault="002D169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D1697" w:rsidRDefault="009F0E51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bookmarkStart w:id="7" w:name="_Toc25242429"/>
      <w:r>
        <w:rPr>
          <w:rFonts w:ascii="Times New Roman" w:hAnsi="Times New Roman" w:cs="Times New Roman"/>
          <w:b/>
          <w:color w:val="auto"/>
          <w:sz w:val="24"/>
          <w:szCs w:val="24"/>
        </w:rPr>
        <w:t>ОСОБЕННОСТИ РАЗМЕЩЕНИЯ ВКЛАДА (ДЕПОЗИТА) ИНДИВИДУАЛЬНЫМИ ПРЕДПРИНИМАТЕЛЯМИ И НОТАРИУСАМИ</w:t>
      </w:r>
      <w:bookmarkEnd w:id="7"/>
    </w:p>
    <w:p w:rsidR="002D1697" w:rsidRDefault="002D16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7.1.1. размещение денежных средств во Вклад (Депозит) осуществляется ООО КБ «КОЛЬЦО УРАЛА» </w:t>
      </w:r>
      <w:r>
        <w:rPr>
          <w:rFonts w:ascii="Times New Roman" w:eastAsiaTheme="majorEastAsia" w:hAnsi="Times New Roman" w:cs="Times New Roman"/>
          <w:sz w:val="24"/>
          <w:szCs w:val="24"/>
        </w:rPr>
        <w:t>(ИНН 6608001425, ОГРН 1026600001955) на основании договора банковского вклада (депозита);</w:t>
      </w:r>
    </w:p>
    <w:p w:rsidR="002D1697" w:rsidRDefault="009F0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проценты на нее на условиях и в порядке, предусмотренных настоящими Правилами.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предпринимателю, заключаются в отсутствии предусмотренных Федеральным законом от 23.12.2003 № 177-ФЗ «О страховании вкладов в банках Российской Федерации» (далее – Федеральный закон № 177-ФЗ) гарантий по возмещению денежных средств в сумме более 1 400 000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рублей,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 исключением обстоятельств, установленных статьей 13.3</w:t>
      </w:r>
      <w:r>
        <w:rPr>
          <w:rFonts w:ascii="Times New Roman" w:hAnsi="Times New Roman" w:cs="Times New Roman"/>
          <w:sz w:val="24"/>
          <w:szCs w:val="24"/>
        </w:rPr>
        <w:t xml:space="preserve"> Федер</w:t>
      </w:r>
      <w:r>
        <w:rPr>
          <w:rFonts w:ascii="Times New Roman" w:hAnsi="Times New Roman" w:cs="Times New Roman"/>
          <w:sz w:val="24"/>
          <w:szCs w:val="24"/>
        </w:rPr>
        <w:t>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при которых у Клиента возникает право на получение страхового возмещения в размере 100% от подлежащей страхованию суммы в соответствии со статьями 13.4 - 13.8 Федерального закона № 177-ФЗ, но не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10 000 000 рублей;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</w:t>
      </w:r>
      <w:r>
        <w:rPr>
          <w:rFonts w:ascii="Times New Roman" w:eastAsiaTheme="majorEastAsia" w:hAnsi="Times New Roman" w:cs="Times New Roman"/>
          <w:sz w:val="24"/>
          <w:szCs w:val="24"/>
        </w:rPr>
        <w:t>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№ 177-ФЗ в пределах суммы 1 400 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000 рублей, а в случаях, установленных статьей 13.3 </w:t>
      </w:r>
      <w:r>
        <w:rPr>
          <w:rFonts w:ascii="Times New Roman" w:hAnsi="Times New Roman" w:cs="Times New Roman"/>
          <w:sz w:val="24"/>
          <w:szCs w:val="24"/>
        </w:rPr>
        <w:t>Федерального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в размере 100% от подлежащей страхованию суммы в соответствии со статьями 13.4 - 13.8 Федерального закона № 177-ФЗ, но не более 10 000 000 рублей.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</w:t>
      </w:r>
      <w:r>
        <w:rPr>
          <w:rFonts w:ascii="Times New Roman" w:eastAsiaTheme="majorEastAsia" w:hAnsi="Times New Roman" w:cs="Times New Roman"/>
          <w:sz w:val="24"/>
          <w:szCs w:val="24"/>
        </w:rPr>
        <w:t>оединяясь к настоящим Правилам подтверждает, что уведомлен о нижеследующем: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7.3.1. риски, связанные с оказанием услуги нотариусу/адвокату, заключаются в отсутствии предусмотренных Федеральным законом № 177-ФЗ гарантий по возмещению денежных средств, которы</w:t>
      </w:r>
      <w:r>
        <w:rPr>
          <w:rFonts w:ascii="Times New Roman" w:eastAsiaTheme="majorEastAsia" w:hAnsi="Times New Roman" w:cs="Times New Roman"/>
          <w:sz w:val="24"/>
          <w:szCs w:val="24"/>
        </w:rPr>
        <w:t>е будут находиться на счетах (Вкладах) нотариуса/адвоката, открытых в ООО КБ «КОЛЬЦО УРАЛА»;</w:t>
      </w:r>
    </w:p>
    <w:p w:rsidR="002D1697" w:rsidRDefault="009F0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нотариуса/адвоката не застрахованы в соответствии с Федеральным законом № 177-ФЗ.</w:t>
      </w:r>
    </w:p>
    <w:p w:rsidR="002D1697" w:rsidRDefault="002D16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2D1697" w:rsidRDefault="009F0E51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25242430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 w:rsidR="002D1697" w:rsidRDefault="002D1697">
      <w:pPr>
        <w:pStyle w:val="a3"/>
        <w:spacing w:after="100" w:afterAutospacing="1" w:line="240" w:lineRule="auto"/>
        <w:ind w:left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2D1697" w:rsidRDefault="009F0E51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гар</w:t>
      </w:r>
      <w:r>
        <w:rPr>
          <w:rFonts w:ascii="Times New Roman" w:hAnsi="Times New Roman" w:cs="Times New Roman"/>
          <w:sz w:val="24"/>
          <w:szCs w:val="24"/>
        </w:rPr>
        <w:t xml:space="preserve">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 w:rsidR="002D1697" w:rsidRDefault="009F0E51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</w:t>
      </w:r>
      <w:r>
        <w:rPr>
          <w:rFonts w:ascii="Times New Roman" w:hAnsi="Times New Roman" w:cs="Times New Roman"/>
          <w:sz w:val="24"/>
          <w:szCs w:val="24"/>
        </w:rPr>
        <w:t>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 w:rsidR="002D1697" w:rsidRDefault="009F0E51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  <w:u w:val="single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изменять настоящие Правила и предлагаемые Банком условия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размещения Вкладов (Депозитов). Время вступления в силу принятых Банком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изменений в настоящие Правила и/или условия привлечения средств во Вклады (Депозиты) указывается в соответствующем сообщении, размещаемом на сайте Банка в сети Интернет </w:t>
      </w:r>
      <w:hyperlink r:id="rId12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Theme="majorEastAsia" w:hAnsi="Times New Roman" w:cs="Times New Roman"/>
          <w:sz w:val="24"/>
          <w:szCs w:val="24"/>
          <w:u w:val="single"/>
        </w:rPr>
        <w:t>.</w:t>
      </w:r>
    </w:p>
    <w:p w:rsidR="002D1697" w:rsidRDefault="009F0E51">
      <w:pPr>
        <w:spacing w:after="0" w:line="240" w:lineRule="auto"/>
        <w:ind w:firstLine="524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/>
      </w:r>
      <w:bookmarkStart w:id="9" w:name="_Toc25242431"/>
      <w:r>
        <w:rPr>
          <w:rFonts w:ascii="Times New Roman" w:hAnsi="Times New Roman" w:cs="Times New Roman"/>
          <w:b/>
        </w:rPr>
        <w:lastRenderedPageBreak/>
        <w:t>Приложение № 1</w:t>
      </w:r>
      <w:bookmarkEnd w:id="9"/>
    </w:p>
    <w:p w:rsidR="002D1697" w:rsidRDefault="009F0E51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</w:t>
      </w:r>
      <w:r>
        <w:rPr>
          <w:rFonts w:ascii="Times New Roman" w:hAnsi="Times New Roman" w:cs="Times New Roman"/>
          <w:b/>
        </w:rPr>
        <w:t>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2D1697" w:rsidRDefault="002D1697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4"/>
        <w:gridCol w:w="1290"/>
      </w:tblGrid>
      <w:tr w:rsidR="002D1697"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 w:rsidR="002D1697" w:rsidRDefault="009F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 w:rsidR="002D1697" w:rsidRDefault="002D169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D1697" w:rsidRDefault="009F0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 «Интернет-Банк «Смарт»), принять депозит на следующих условиях:</w:t>
            </w: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Поручаю ООО КБ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«КОЛЬЦО УРАЛА» списать указанную в настоящей Заявке сумму со счета Клиента, открытого в ООО КБ «КОЛЬЦО УРАЛА» №:</w:t>
            </w:r>
          </w:p>
          <w:p w:rsidR="002D1697" w:rsidRDefault="009F0E5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69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 w:rsidR="002D1697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2D1697" w:rsidRDefault="002D16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2D1697" w:rsidRDefault="002D16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D1697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2D1697" w:rsidRDefault="002D16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2D1697" w:rsidRDefault="002D16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D1697" w:rsidRDefault="002D1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2D1697" w:rsidRDefault="002D16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D1697" w:rsidRDefault="009F0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 w:rsidR="002D1697" w:rsidRDefault="009F0E51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 w:rsidR="002D1697" w:rsidRDefault="009F0E51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обсуживающихся по системе дистанционного банковского обслуживания «Интернет-Банк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 w:rsidR="002D1697" w:rsidRDefault="009F0E51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Клиент обязуется своевременно уведомлять Банк о любых изменениях в информации, предоставленной им в Бан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к. </w:t>
      </w:r>
    </w:p>
    <w:p w:rsidR="002D1697" w:rsidRDefault="002D1697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697" w:rsidRDefault="009F0E5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 w:rsidR="002D1697" w:rsidRDefault="009F0E5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4"/>
        <w:gridCol w:w="4730"/>
      </w:tblGrid>
      <w:tr w:rsidR="002D1697">
        <w:trPr>
          <w:trHeight w:val="298"/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D1697" w:rsidRDefault="009F0E51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513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D1697" w:rsidRDefault="002D1697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697">
        <w:trPr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D1697" w:rsidRDefault="009F0E51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513" w:type="pct"/>
            <w:vAlign w:val="center"/>
            <w:hideMark/>
          </w:tcPr>
          <w:p w:rsidR="002D1697" w:rsidRDefault="002D1697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1" w:hanging="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1697" w:rsidRDefault="009F0E51">
      <w:pPr>
        <w:ind w:left="4537" w:firstLine="708"/>
        <w:rPr>
          <w:b/>
        </w:rPr>
      </w:pPr>
      <w:r>
        <w:rPr>
          <w:b/>
        </w:rPr>
        <w:br w:type="page"/>
      </w:r>
    </w:p>
    <w:p w:rsidR="002D1697" w:rsidRDefault="009F0E51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2</w:t>
      </w:r>
    </w:p>
    <w:p w:rsidR="002D1697" w:rsidRDefault="009F0E51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</w:t>
      </w:r>
      <w:r>
        <w:rPr>
          <w:rFonts w:ascii="Times New Roman" w:hAnsi="Times New Roman" w:cs="Times New Roman"/>
          <w:b/>
        </w:rPr>
        <w:t>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2D1697" w:rsidRDefault="002D1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697" w:rsidRDefault="009F0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 w:rsidR="002D1697" w:rsidRDefault="002D16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017"/>
      </w:tblGrid>
      <w:tr w:rsidR="002D16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(наименование)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(ИНН)</w:t>
            </w:r>
          </w:p>
        </w:tc>
      </w:tr>
      <w:tr w:rsidR="002D1697">
        <w:trPr>
          <w:tblCellSpacing w:w="15" w:type="dxa"/>
        </w:trPr>
        <w:tc>
          <w:tcPr>
            <w:tcW w:w="0" w:type="auto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1697" w:rsidRDefault="009F0E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 w:rsidR="002D1697" w:rsidRDefault="002D16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D1697">
        <w:trPr>
          <w:tblCellSpacing w:w="0" w:type="dxa"/>
        </w:trPr>
        <w:tc>
          <w:tcPr>
            <w:tcW w:w="0" w:type="auto"/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97">
        <w:trPr>
          <w:tblCellSpacing w:w="0" w:type="dxa"/>
        </w:trPr>
        <w:tc>
          <w:tcPr>
            <w:tcW w:w="0" w:type="auto"/>
            <w:vAlign w:val="center"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97">
        <w:trPr>
          <w:tblCellSpacing w:w="0" w:type="dxa"/>
        </w:trPr>
        <w:tc>
          <w:tcPr>
            <w:tcW w:w="0" w:type="auto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 банка по досрочному расторжению депозита.</w:t>
            </w:r>
          </w:p>
        </w:tc>
      </w:tr>
    </w:tbl>
    <w:p w:rsidR="002D1697" w:rsidRDefault="002D169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2D1697" w:rsidRDefault="002D169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2D1697" w:rsidRDefault="002D169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2D1697" w:rsidRDefault="002D169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2D1697" w:rsidRDefault="009F0E51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2D1697" w:rsidRDefault="002D169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2D1697" w:rsidRDefault="009F0E5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2D1697" w:rsidRDefault="009F0E51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3</w:t>
      </w:r>
    </w:p>
    <w:p w:rsidR="002D1697" w:rsidRDefault="009F0E51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расчетный </w:t>
      </w:r>
      <w:r>
        <w:rPr>
          <w:rFonts w:ascii="Times New Roman" w:hAnsi="Times New Roman" w:cs="Times New Roman"/>
          <w:b/>
        </w:rPr>
        <w:t>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2D1697" w:rsidRDefault="002D1697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2D1697" w:rsidRDefault="009F0E5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 w:rsidR="002D1697" w:rsidRDefault="009F0E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 w:rsidR="002D1697" w:rsidRDefault="002D169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6842"/>
      </w:tblGrid>
      <w:tr w:rsidR="002D169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(наименование)            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(ИНН)</w:t>
            </w:r>
          </w:p>
        </w:tc>
      </w:tr>
      <w:tr w:rsidR="002D169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 w:rsidR="002D1697" w:rsidRDefault="002D16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2D1697" w:rsidRDefault="009F0E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 w:rsidR="002D1697" w:rsidRDefault="002D16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3203"/>
      </w:tblGrid>
      <w:tr w:rsidR="002D169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9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97">
        <w:tc>
          <w:tcPr>
            <w:tcW w:w="5000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D1697" w:rsidRDefault="009F0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на период пролонгации устанавливается в соответствии с процентной ставкой, действующей на дату пролонгации Вклада/Депозита и соответствующей сроку пролонгации Вклада/Депозита. Ознакомиться с актуальными ставками можно на сайте Банка </w:t>
            </w:r>
            <w:hyperlink r:id="rId13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www.kubank.ru</w:t>
              </w:r>
            </w:hyperlink>
          </w:p>
        </w:tc>
      </w:tr>
      <w:tr w:rsidR="002D169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D1697" w:rsidRDefault="002D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9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D1697" w:rsidRDefault="009F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 w:rsidR="002D1697" w:rsidRDefault="002D169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2D1697" w:rsidRDefault="002D169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2D1697" w:rsidRDefault="002D169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2D1697" w:rsidRDefault="009F0E51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2D1697" w:rsidRDefault="002D1697">
      <w:pPr>
        <w:rPr>
          <w:rFonts w:ascii="Times New Roman" w:hAnsi="Times New Roman" w:cs="Times New Roman"/>
        </w:rPr>
      </w:pPr>
    </w:p>
    <w:p w:rsidR="002D1697" w:rsidRDefault="002D1697">
      <w:pPr>
        <w:spacing w:before="120" w:after="120" w:line="240" w:lineRule="auto"/>
        <w:ind w:left="-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697" w:rsidRDefault="002D1697">
      <w:pPr>
        <w:keepNext/>
        <w:keepLines/>
        <w:spacing w:after="0" w:line="240" w:lineRule="auto"/>
        <w:ind w:left="5245"/>
        <w:outlineLvl w:val="0"/>
        <w:rPr>
          <w:rFonts w:ascii="Times New Roman" w:hAnsi="Times New Roman" w:cs="Times New Roman"/>
        </w:rPr>
      </w:pPr>
    </w:p>
    <w:sectPr w:rsidR="002D1697">
      <w:headerReference w:type="default" r:id="rId14"/>
      <w:footerReference w:type="default" r:id="rId15"/>
      <w:pgSz w:w="11906" w:h="16838"/>
      <w:pgMar w:top="1134" w:right="1134" w:bottom="1134" w:left="141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697" w:rsidRDefault="009F0E51">
      <w:pPr>
        <w:spacing w:after="0" w:line="240" w:lineRule="auto"/>
      </w:pPr>
      <w:r>
        <w:separator/>
      </w:r>
    </w:p>
  </w:endnote>
  <w:endnote w:type="continuationSeparator" w:id="0">
    <w:p w:rsidR="002D1697" w:rsidRDefault="009F0E51">
      <w:pPr>
        <w:spacing w:after="0" w:line="240" w:lineRule="auto"/>
      </w:pPr>
      <w:r>
        <w:continuationSeparator/>
      </w:r>
    </w:p>
  </w:endnote>
  <w:endnote w:type="continuationNotice" w:id="1">
    <w:p w:rsidR="002D1697" w:rsidRDefault="002D16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697" w:rsidRDefault="002D1697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697" w:rsidRDefault="009F0E51">
      <w:pPr>
        <w:spacing w:after="0" w:line="240" w:lineRule="auto"/>
      </w:pPr>
      <w:r>
        <w:separator/>
      </w:r>
    </w:p>
  </w:footnote>
  <w:footnote w:type="continuationSeparator" w:id="0">
    <w:p w:rsidR="002D1697" w:rsidRDefault="009F0E51">
      <w:pPr>
        <w:spacing w:after="0" w:line="240" w:lineRule="auto"/>
      </w:pPr>
      <w:r>
        <w:continuationSeparator/>
      </w:r>
    </w:p>
  </w:footnote>
  <w:footnote w:type="continuationNotice" w:id="1">
    <w:p w:rsidR="002D1697" w:rsidRDefault="002D16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EndPr/>
    <w:sdtContent>
      <w:p w:rsidR="002D1697" w:rsidRDefault="009F0E5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D1697" w:rsidRDefault="002D169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97"/>
    <w:rsid w:val="002D1697"/>
    <w:rsid w:val="009F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ubank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Исполняющего обязанности Председателя Правления №831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Метлицкая О. В.</_x041e__x0442__x0432__x0435__x0442__x0441__x0442__x0432__x0435__x043d__x043d__x044b__x0439_>
    <_x0414__x0430__x0442__x0430__x0020__x0443__x0442__x0432__x0435__x0440__x0436__x0434__x0435__x043d__x0438__x044f_ xmlns="4de8a444-4a64-422b-b198-98b43df34036">2020-09-28T19:00:00+00:00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2020-09-30T19:00:00+00:00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25998-667A-45C0-BCB8-4772B321D35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e8a444-4a64-422b-b198-98b43df3403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53093C-0036-46C8-9867-683C1789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4314</Words>
  <Characters>24594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28851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Бородина Н.С.</cp:lastModifiedBy>
  <cp:revision>2</cp:revision>
  <cp:lastPrinted>2019-11-27T09:57:00Z</cp:lastPrinted>
  <dcterms:created xsi:type="dcterms:W3CDTF">2020-10-19T11:13:00Z</dcterms:created>
  <dcterms:modified xsi:type="dcterms:W3CDTF">2020-10-19T11:13:00Z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