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50D2" w14:textId="77777777" w:rsidR="003153B3" w:rsidRPr="00BD4522" w:rsidRDefault="003153B3" w:rsidP="00400591">
      <w:pPr>
        <w:ind w:left="5670"/>
      </w:pPr>
    </w:p>
    <w:p w14:paraId="2BDE6C8B" w14:textId="277C7E5D" w:rsidR="003153B3" w:rsidRPr="00BD4522" w:rsidRDefault="00692D7F" w:rsidP="00400591">
      <w:pPr>
        <w:jc w:val="center"/>
        <w:rPr>
          <w:b/>
        </w:rPr>
      </w:pPr>
      <w:r w:rsidRPr="00BD4522">
        <w:rPr>
          <w:b/>
        </w:rPr>
        <w:t>Методика</w:t>
      </w:r>
      <w:r w:rsidR="003153B3" w:rsidRPr="00BD4522">
        <w:rPr>
          <w:b/>
        </w:rPr>
        <w:t xml:space="preserve"> </w:t>
      </w:r>
      <w:r w:rsidR="001D1480" w:rsidRPr="00BD4522">
        <w:rPr>
          <w:b/>
        </w:rPr>
        <w:t xml:space="preserve">оценки финансового положения </w:t>
      </w:r>
      <w:r w:rsidR="003153B3" w:rsidRPr="00BD4522">
        <w:rPr>
          <w:b/>
        </w:rPr>
        <w:t>страховых компаний</w:t>
      </w:r>
      <w:r w:rsidR="001D1480" w:rsidRPr="00BD4522">
        <w:rPr>
          <w:b/>
        </w:rPr>
        <w:t xml:space="preserve"> </w:t>
      </w:r>
      <w:r w:rsidR="003153B3" w:rsidRPr="00BD4522">
        <w:rPr>
          <w:b/>
        </w:rPr>
        <w:t>в</w:t>
      </w:r>
      <w:r w:rsidR="008316E2" w:rsidRPr="00BD4522">
        <w:rPr>
          <w:b/>
        </w:rPr>
        <w:t> </w:t>
      </w:r>
      <w:r w:rsidR="00AD4485" w:rsidRPr="00BD4522">
        <w:rPr>
          <w:b/>
        </w:rPr>
        <w:t>П</w:t>
      </w:r>
      <w:r w:rsidR="008316E2" w:rsidRPr="00BD4522">
        <w:rPr>
          <w:b/>
        </w:rPr>
        <w:t>АО </w:t>
      </w:r>
      <w:r w:rsidR="003153B3" w:rsidRPr="00BD4522">
        <w:rPr>
          <w:b/>
        </w:rPr>
        <w:t>«МОСКОВСКИЙ КРЕДИТНЫЙ БАНК»</w:t>
      </w:r>
    </w:p>
    <w:p w14:paraId="0EF6EBB0" w14:textId="77777777" w:rsidR="00AD4485" w:rsidRPr="00BD4522" w:rsidRDefault="00AD4485" w:rsidP="00400591">
      <w:pPr>
        <w:jc w:val="center"/>
      </w:pPr>
    </w:p>
    <w:p w14:paraId="31BC7496" w14:textId="77777777" w:rsidR="00DC0812" w:rsidRPr="00BD4522" w:rsidRDefault="00DC0812" w:rsidP="00400591">
      <w:pPr>
        <w:jc w:val="center"/>
        <w:rPr>
          <w:b/>
        </w:rPr>
      </w:pPr>
      <w:r w:rsidRPr="00BD4522">
        <w:rPr>
          <w:b/>
        </w:rPr>
        <w:t>1. Общие положения</w:t>
      </w:r>
    </w:p>
    <w:p w14:paraId="25D17A6E" w14:textId="77777777" w:rsidR="00DC0812" w:rsidRPr="00BD4522" w:rsidRDefault="00DC0812" w:rsidP="00400591">
      <w:pPr>
        <w:ind w:firstLine="708"/>
        <w:jc w:val="both"/>
        <w:rPr>
          <w:sz w:val="16"/>
          <w:szCs w:val="16"/>
        </w:rPr>
      </w:pPr>
    </w:p>
    <w:p w14:paraId="7052A2ED" w14:textId="0F51BDAE" w:rsidR="00DC0812" w:rsidRPr="00BD4522" w:rsidRDefault="00692D7F" w:rsidP="00400591">
      <w:pPr>
        <w:ind w:firstLine="708"/>
        <w:jc w:val="both"/>
      </w:pPr>
      <w:r w:rsidRPr="00BD4522">
        <w:t>1.1. Настоящая</w:t>
      </w:r>
      <w:r w:rsidR="00DC0812" w:rsidRPr="00BD4522">
        <w:t xml:space="preserve"> </w:t>
      </w:r>
      <w:r w:rsidRPr="00BD4522">
        <w:t>Методика</w:t>
      </w:r>
      <w:r w:rsidR="00DC0812" w:rsidRPr="00BD4522">
        <w:t xml:space="preserve"> </w:t>
      </w:r>
      <w:r w:rsidR="003E4DE0" w:rsidRPr="00BD4522">
        <w:t>регламентирует</w:t>
      </w:r>
      <w:r w:rsidR="00DC0812" w:rsidRPr="00BD4522">
        <w:t xml:space="preserve"> процесс </w:t>
      </w:r>
      <w:r w:rsidR="00610EFD" w:rsidRPr="00BD4522">
        <w:t xml:space="preserve">оценки финансового положения </w:t>
      </w:r>
      <w:r w:rsidR="00DC0812" w:rsidRPr="00BD4522">
        <w:t xml:space="preserve">страховых компаний в </w:t>
      </w:r>
      <w:r w:rsidR="003E4DE0" w:rsidRPr="00BD4522">
        <w:t>ПАО «МОСКОВСКИЙ КРЕДИТНЫЙ БАНК» (далее – Банк).</w:t>
      </w:r>
    </w:p>
    <w:p w14:paraId="2D415D8D" w14:textId="77777777" w:rsidR="00DC0812" w:rsidRPr="00BD4522" w:rsidRDefault="00692D7F" w:rsidP="00400591">
      <w:pPr>
        <w:ind w:firstLine="708"/>
        <w:jc w:val="both"/>
      </w:pPr>
      <w:r w:rsidRPr="00BD4522">
        <w:t>1.2. Настоящая</w:t>
      </w:r>
      <w:r w:rsidR="00DC0812" w:rsidRPr="00BD4522">
        <w:t xml:space="preserve"> </w:t>
      </w:r>
      <w:r w:rsidRPr="00BD4522">
        <w:t>Методика</w:t>
      </w:r>
      <w:r w:rsidR="00DC0812" w:rsidRPr="00BD4522">
        <w:t xml:space="preserve"> разработан</w:t>
      </w:r>
      <w:r w:rsidR="00537F26" w:rsidRPr="00BD4522">
        <w:t>а</w:t>
      </w:r>
      <w:r w:rsidR="00DC0812" w:rsidRPr="00BD4522">
        <w:t xml:space="preserve"> в соответствии с действующим законодательством Российской Федерации, требованиями нормативных документов Центрального банка Российской Федерации и внутренних документов Банка.</w:t>
      </w:r>
    </w:p>
    <w:p w14:paraId="3FAEC303" w14:textId="77777777" w:rsidR="00DC0812" w:rsidRPr="00BD4522" w:rsidRDefault="00692D7F" w:rsidP="00400591">
      <w:pPr>
        <w:ind w:firstLine="708"/>
        <w:jc w:val="both"/>
      </w:pPr>
      <w:r w:rsidRPr="00BD4522">
        <w:t>1.3. В настоящей</w:t>
      </w:r>
      <w:r w:rsidR="00DC0812" w:rsidRPr="00BD4522">
        <w:t xml:space="preserve"> </w:t>
      </w:r>
      <w:r w:rsidRPr="00BD4522">
        <w:t>Методике</w:t>
      </w:r>
      <w:r w:rsidR="00DC0812" w:rsidRPr="00BD4522">
        <w:t xml:space="preserve"> используются следующие основные понятия и условные обозначения:</w:t>
      </w:r>
    </w:p>
    <w:p w14:paraId="2E7C2D4C" w14:textId="625AB491" w:rsidR="00F74B8C" w:rsidRPr="00BD4522" w:rsidRDefault="002C2E73" w:rsidP="00400591">
      <w:pPr>
        <w:ind w:firstLine="708"/>
        <w:jc w:val="both"/>
      </w:pPr>
      <w:r w:rsidRPr="00BD4522">
        <w:t>д</w:t>
      </w:r>
      <w:r w:rsidR="00F74B8C" w:rsidRPr="00BD4522">
        <w:t>оговор страхования –</w:t>
      </w:r>
      <w:r w:rsidR="006E33FF" w:rsidRPr="00BD4522">
        <w:rPr>
          <w:bCs/>
          <w:iCs/>
        </w:rPr>
        <w:t xml:space="preserve"> </w:t>
      </w:r>
      <w:r w:rsidR="006E33FF" w:rsidRPr="00BD4522">
        <w:t>договор, в соответствии с условиями которого страховая компания обязуется за определенную договором плату при наступлении страхового случая возместить застрахованному лицу причиненные вследствие страхового случая убытки в застрахованном имуществе либо убытки в связи с иными имущественными интересами застрахованного лица в пределах страховой суммы;</w:t>
      </w:r>
    </w:p>
    <w:p w14:paraId="6CE282F7" w14:textId="77777777" w:rsidR="00DC0812" w:rsidRPr="00BD4522" w:rsidRDefault="002F3143" w:rsidP="00400591">
      <w:pPr>
        <w:ind w:firstLine="708"/>
        <w:jc w:val="both"/>
      </w:pPr>
      <w:r w:rsidRPr="00BD4522">
        <w:t>материнская структура – общество с преобладающим участием в уставном капитале другого общества (дочернего), либо в соответствии с заключенным между ними договором, либо иным образом имеющее возможность определять решения, принимаемые дочерним обществом;</w:t>
      </w:r>
    </w:p>
    <w:p w14:paraId="48C72D13" w14:textId="77777777" w:rsidR="002F3143" w:rsidRPr="00BD4522" w:rsidRDefault="00C93B35" w:rsidP="00400591">
      <w:pPr>
        <w:ind w:firstLine="708"/>
        <w:jc w:val="both"/>
      </w:pPr>
      <w:r w:rsidRPr="00BD4522">
        <w:t>с</w:t>
      </w:r>
      <w:r w:rsidR="002F3143" w:rsidRPr="00BD4522">
        <w:t>траховая компания –</w:t>
      </w:r>
      <w:r w:rsidR="00327571" w:rsidRPr="00BD4522">
        <w:t xml:space="preserve"> юридическое лицо, созданное в соответствии с законодательством Российской Федерации для осуществления страхования, перестрахования, взаимного страхования и получившее лицензии в установленном законодательством Российской Федерации порядке.</w:t>
      </w:r>
    </w:p>
    <w:p w14:paraId="1C1908BF" w14:textId="77777777" w:rsidR="00AD4485" w:rsidRPr="00BD4522" w:rsidRDefault="00DC0812" w:rsidP="00400591">
      <w:pPr>
        <w:ind w:firstLine="708"/>
        <w:jc w:val="both"/>
      </w:pPr>
      <w:r w:rsidRPr="00BD4522">
        <w:t>1.4. </w:t>
      </w:r>
      <w:r w:rsidR="00AD4485" w:rsidRPr="00BD4522">
        <w:t xml:space="preserve">Сотрудничество со страховой компанией осуществляется в случае соблюдения всех </w:t>
      </w:r>
      <w:r w:rsidRPr="00BD4522">
        <w:t>о</w:t>
      </w:r>
      <w:r w:rsidR="00AD4485" w:rsidRPr="00BD4522">
        <w:t>бщих критериев, предъявляемых Банком к страховым компаниям, при одновременном соответствии критериям оценки финансового положения.</w:t>
      </w:r>
    </w:p>
    <w:p w14:paraId="07714EDF" w14:textId="77777777" w:rsidR="00DC0812" w:rsidRPr="00BD4522" w:rsidRDefault="00DC0812" w:rsidP="00400591">
      <w:pPr>
        <w:ind w:firstLine="708"/>
        <w:jc w:val="both"/>
        <w:rPr>
          <w:sz w:val="16"/>
          <w:szCs w:val="16"/>
        </w:rPr>
      </w:pPr>
    </w:p>
    <w:p w14:paraId="20EB7F6E" w14:textId="77777777" w:rsidR="00AD4485" w:rsidRPr="00BD4522" w:rsidRDefault="00DC0812" w:rsidP="00400591">
      <w:pPr>
        <w:jc w:val="center"/>
      </w:pPr>
      <w:r w:rsidRPr="00BD4522">
        <w:rPr>
          <w:b/>
        </w:rPr>
        <w:t>2</w:t>
      </w:r>
      <w:r w:rsidR="00D60B08" w:rsidRPr="00BD4522">
        <w:rPr>
          <w:b/>
        </w:rPr>
        <w:t>. </w:t>
      </w:r>
      <w:r w:rsidR="00AD4485" w:rsidRPr="00BD4522">
        <w:rPr>
          <w:b/>
        </w:rPr>
        <w:t>Общие критерии, пред</w:t>
      </w:r>
      <w:r w:rsidRPr="00BD4522">
        <w:rPr>
          <w:b/>
        </w:rPr>
        <w:t>ъявляемые к страховым компаниям</w:t>
      </w:r>
    </w:p>
    <w:p w14:paraId="05845E34" w14:textId="77777777" w:rsidR="00DC0812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14:paraId="421EB00E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bCs/>
          <w:sz w:val="24"/>
          <w:szCs w:val="24"/>
        </w:rPr>
        <w:t>2.1. </w:t>
      </w:r>
      <w:r w:rsidR="00AD4485" w:rsidRPr="00BD4522">
        <w:rPr>
          <w:rFonts w:ascii="Times New Roman" w:hAnsi="Times New Roman"/>
          <w:bCs/>
          <w:sz w:val="24"/>
          <w:szCs w:val="24"/>
        </w:rPr>
        <w:t>Наличие лицензий на осуществление необходимых видов страхования, в рамках которых планируется сотрудничество.</w:t>
      </w:r>
    </w:p>
    <w:p w14:paraId="2E54E7A6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4522">
        <w:rPr>
          <w:rFonts w:ascii="Times New Roman" w:hAnsi="Times New Roman"/>
          <w:bCs/>
          <w:sz w:val="24"/>
          <w:szCs w:val="24"/>
        </w:rPr>
        <w:t>2.2. 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Срок деятельности страховой компании на рынке страховых услуг </w:t>
      </w:r>
      <w:r w:rsidRPr="00BD4522">
        <w:rPr>
          <w:rFonts w:ascii="Times New Roman" w:hAnsi="Times New Roman"/>
          <w:bCs/>
          <w:sz w:val="24"/>
          <w:szCs w:val="24"/>
        </w:rPr>
        <w:t xml:space="preserve">составляет </w:t>
      </w:r>
      <w:r w:rsidR="00AD4485" w:rsidRPr="00BD4522">
        <w:rPr>
          <w:rFonts w:ascii="Times New Roman" w:hAnsi="Times New Roman"/>
          <w:bCs/>
          <w:sz w:val="24"/>
          <w:szCs w:val="24"/>
        </w:rPr>
        <w:t>не менее 3</w:t>
      </w:r>
      <w:r w:rsidRPr="00BD4522">
        <w:rPr>
          <w:rFonts w:ascii="Times New Roman" w:hAnsi="Times New Roman"/>
          <w:bCs/>
          <w:sz w:val="24"/>
          <w:szCs w:val="24"/>
        </w:rPr>
        <w:t> (Трех)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 лет. </w:t>
      </w:r>
    </w:p>
    <w:p w14:paraId="0A4787A0" w14:textId="0A0C2F2C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4522">
        <w:rPr>
          <w:rFonts w:ascii="Times New Roman" w:hAnsi="Times New Roman"/>
          <w:bCs/>
          <w:sz w:val="24"/>
          <w:szCs w:val="24"/>
        </w:rPr>
        <w:t>2.3. 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Соблюдение страховой компанией норм и требований, предъявляемых к страховым компаниям </w:t>
      </w:r>
      <w:r w:rsidR="00041496" w:rsidRPr="00BD4522">
        <w:rPr>
          <w:rFonts w:ascii="Times New Roman" w:hAnsi="Times New Roman"/>
          <w:bCs/>
          <w:sz w:val="24"/>
          <w:szCs w:val="24"/>
        </w:rPr>
        <w:t xml:space="preserve">нормативными актами </w:t>
      </w:r>
      <w:r w:rsidR="000275B8" w:rsidRPr="00BD4522">
        <w:rPr>
          <w:rFonts w:ascii="Times New Roman" w:hAnsi="Times New Roman"/>
          <w:bCs/>
          <w:sz w:val="24"/>
          <w:szCs w:val="24"/>
        </w:rPr>
        <w:t>Банка России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 и законодательством Российской Федерации в части формирования и размещения страховых резервов, к соотношению </w:t>
      </w:r>
      <w:r w:rsidR="00041496" w:rsidRPr="00BD4522">
        <w:rPr>
          <w:rFonts w:ascii="Times New Roman" w:hAnsi="Times New Roman"/>
          <w:bCs/>
          <w:sz w:val="24"/>
          <w:szCs w:val="24"/>
        </w:rPr>
        <w:t>собственных средств (капитала)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 и принятых обязательств, иных установленных требований к обеспечению финансовой устойчивости и платежеспособности.</w:t>
      </w:r>
    </w:p>
    <w:p w14:paraId="752AC111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4522">
        <w:rPr>
          <w:rFonts w:ascii="Times New Roman" w:hAnsi="Times New Roman"/>
          <w:bCs/>
          <w:sz w:val="24"/>
          <w:szCs w:val="24"/>
        </w:rPr>
        <w:t>2.4. 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Соблюдение страховой компанией </w:t>
      </w:r>
      <w:r w:rsidRPr="00BD4522">
        <w:rPr>
          <w:rFonts w:ascii="Times New Roman" w:hAnsi="Times New Roman"/>
          <w:bCs/>
          <w:sz w:val="24"/>
          <w:szCs w:val="24"/>
        </w:rPr>
        <w:t>у</w:t>
      </w:r>
      <w:r w:rsidR="00AD4485" w:rsidRPr="00BD4522">
        <w:rPr>
          <w:rFonts w:ascii="Times New Roman" w:hAnsi="Times New Roman"/>
          <w:bCs/>
          <w:sz w:val="24"/>
          <w:szCs w:val="24"/>
        </w:rPr>
        <w:t>казания Банка России от 20</w:t>
      </w:r>
      <w:r w:rsidR="00974A4A" w:rsidRPr="00BD4522">
        <w:rPr>
          <w:rFonts w:ascii="Times New Roman" w:hAnsi="Times New Roman"/>
          <w:bCs/>
          <w:sz w:val="24"/>
          <w:szCs w:val="24"/>
        </w:rPr>
        <w:t>.11.2015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 </w:t>
      </w:r>
      <w:r w:rsidR="00974A4A" w:rsidRPr="00BD4522">
        <w:rPr>
          <w:rFonts w:ascii="Times New Roman" w:hAnsi="Times New Roman"/>
          <w:bCs/>
          <w:sz w:val="24"/>
          <w:szCs w:val="24"/>
        </w:rPr>
        <w:t>№ </w:t>
      </w:r>
      <w:r w:rsidR="00AD4485" w:rsidRPr="00BD4522">
        <w:rPr>
          <w:rFonts w:ascii="Times New Roman" w:hAnsi="Times New Roman"/>
          <w:bCs/>
          <w:sz w:val="24"/>
          <w:szCs w:val="24"/>
        </w:rPr>
        <w:t>3854-У «О минимальных (стандартных) требованиях к условиям и порядку осуществления отдельных видов добровольного страхования», если данное указание прим</w:t>
      </w:r>
      <w:r w:rsidR="00D60B08" w:rsidRPr="00BD4522">
        <w:rPr>
          <w:rFonts w:ascii="Times New Roman" w:hAnsi="Times New Roman"/>
          <w:bCs/>
          <w:sz w:val="24"/>
          <w:szCs w:val="24"/>
        </w:rPr>
        <w:t>енимо для страховой компании.</w:t>
      </w:r>
    </w:p>
    <w:p w14:paraId="043D8F02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4522">
        <w:rPr>
          <w:rFonts w:ascii="Times New Roman" w:hAnsi="Times New Roman"/>
          <w:bCs/>
          <w:sz w:val="24"/>
          <w:szCs w:val="24"/>
        </w:rPr>
        <w:t>2.5. </w:t>
      </w:r>
      <w:r w:rsidR="00AD4485" w:rsidRPr="00BD4522">
        <w:rPr>
          <w:rFonts w:ascii="Times New Roman" w:hAnsi="Times New Roman"/>
          <w:bCs/>
          <w:sz w:val="24"/>
          <w:szCs w:val="24"/>
        </w:rPr>
        <w:t>Предоставление страховой компанией информации о номинальных и конечных собственниках (физических лицах) с долей участия в уставном капитале не менее 5</w:t>
      </w:r>
      <w:r w:rsidR="00870E1F" w:rsidRPr="00BD4522">
        <w:rPr>
          <w:rFonts w:ascii="Times New Roman" w:hAnsi="Times New Roman"/>
          <w:bCs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bCs/>
          <w:sz w:val="24"/>
          <w:szCs w:val="24"/>
        </w:rPr>
        <w:t>%.</w:t>
      </w:r>
    </w:p>
    <w:p w14:paraId="48A3ED82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4522">
        <w:rPr>
          <w:rFonts w:ascii="Times New Roman" w:hAnsi="Times New Roman"/>
          <w:bCs/>
          <w:sz w:val="24"/>
          <w:szCs w:val="24"/>
        </w:rPr>
        <w:t>2.6. </w:t>
      </w:r>
      <w:r w:rsidR="00AD4485" w:rsidRPr="00BD4522">
        <w:rPr>
          <w:rFonts w:ascii="Times New Roman" w:hAnsi="Times New Roman"/>
          <w:bCs/>
          <w:sz w:val="24"/>
          <w:szCs w:val="24"/>
        </w:rPr>
        <w:t xml:space="preserve">Соответствие требованиям к страховой компании, связанным с финансовой устойчивостью и платежеспособностью страховой компании: </w:t>
      </w:r>
    </w:p>
    <w:p w14:paraId="53DB6D64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в отношении страховой компании неурегулированных предписаний, ограничивающих деятельность страховой компании со стороны Банка России и Федеральной налоговой службы, а также фактов назначения временной администрации и приостановления</w:t>
      </w:r>
      <w:r w:rsidR="00870E1F" w:rsidRPr="00BD4522">
        <w:rPr>
          <w:rFonts w:ascii="Times New Roman" w:hAnsi="Times New Roman"/>
          <w:sz w:val="24"/>
          <w:szCs w:val="24"/>
        </w:rPr>
        <w:t> </w:t>
      </w:r>
      <w:r w:rsidR="00AD4485" w:rsidRPr="00BD4522">
        <w:rPr>
          <w:rFonts w:ascii="Times New Roman" w:hAnsi="Times New Roman"/>
          <w:sz w:val="24"/>
          <w:szCs w:val="24"/>
        </w:rPr>
        <w:t>/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ограничения действия лицензии на осуществление страховой деятельности со стороны Банка России в течение последнего отчетного год</w:t>
      </w:r>
      <w:r w:rsidR="00974A4A" w:rsidRPr="00BD4522">
        <w:rPr>
          <w:rFonts w:ascii="Times New Roman" w:hAnsi="Times New Roman"/>
          <w:sz w:val="24"/>
          <w:szCs w:val="24"/>
        </w:rPr>
        <w:t>а;</w:t>
      </w:r>
      <w:r w:rsidR="00AD4485" w:rsidRPr="00BD4522">
        <w:rPr>
          <w:rFonts w:ascii="Times New Roman" w:hAnsi="Times New Roman"/>
          <w:sz w:val="24"/>
          <w:szCs w:val="24"/>
        </w:rPr>
        <w:t xml:space="preserve"> </w:t>
      </w:r>
    </w:p>
    <w:p w14:paraId="24007503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lastRenderedPageBreak/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случаев предоставления страховой компанией в Банк недостоверной информации и документов, предусмотренных</w:t>
      </w:r>
      <w:r w:rsidR="00692D7F" w:rsidRPr="00BD4522">
        <w:rPr>
          <w:rFonts w:ascii="Times New Roman" w:hAnsi="Times New Roman"/>
          <w:sz w:val="24"/>
          <w:szCs w:val="24"/>
        </w:rPr>
        <w:t xml:space="preserve"> разделом 3 настоящей</w:t>
      </w:r>
      <w:r w:rsidR="00974A4A" w:rsidRPr="00BD4522">
        <w:rPr>
          <w:rFonts w:ascii="Times New Roman" w:hAnsi="Times New Roman"/>
          <w:sz w:val="24"/>
          <w:szCs w:val="24"/>
        </w:rPr>
        <w:t xml:space="preserve"> </w:t>
      </w:r>
      <w:r w:rsidR="00692D7F" w:rsidRPr="00BD4522">
        <w:rPr>
          <w:rFonts w:ascii="Times New Roman" w:hAnsi="Times New Roman"/>
          <w:sz w:val="24"/>
          <w:szCs w:val="24"/>
        </w:rPr>
        <w:t>Методики</w:t>
      </w:r>
      <w:r w:rsidR="00974A4A" w:rsidRPr="00BD4522">
        <w:rPr>
          <w:rFonts w:ascii="Times New Roman" w:hAnsi="Times New Roman"/>
          <w:sz w:val="24"/>
          <w:szCs w:val="24"/>
        </w:rPr>
        <w:t xml:space="preserve">, в течение последних </w:t>
      </w:r>
      <w:r w:rsidR="00870E1F" w:rsidRPr="00BD4522">
        <w:rPr>
          <w:rFonts w:ascii="Times New Roman" w:hAnsi="Times New Roman"/>
          <w:sz w:val="24"/>
          <w:szCs w:val="24"/>
        </w:rPr>
        <w:t>2 (Д</w:t>
      </w:r>
      <w:r w:rsidR="00974A4A" w:rsidRPr="00BD4522">
        <w:rPr>
          <w:rFonts w:ascii="Times New Roman" w:hAnsi="Times New Roman"/>
          <w:sz w:val="24"/>
          <w:szCs w:val="24"/>
        </w:rPr>
        <w:t>вух</w:t>
      </w:r>
      <w:r w:rsidR="00870E1F" w:rsidRPr="00BD4522">
        <w:rPr>
          <w:rFonts w:ascii="Times New Roman" w:hAnsi="Times New Roman"/>
          <w:sz w:val="24"/>
          <w:szCs w:val="24"/>
        </w:rPr>
        <w:t>)</w:t>
      </w:r>
      <w:r w:rsidR="00974A4A" w:rsidRPr="00BD4522">
        <w:rPr>
          <w:rFonts w:ascii="Times New Roman" w:hAnsi="Times New Roman"/>
          <w:sz w:val="24"/>
          <w:szCs w:val="24"/>
        </w:rPr>
        <w:t xml:space="preserve"> лет;</w:t>
      </w:r>
    </w:p>
    <w:p w14:paraId="4095CC35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у страховой компании и/или аффилированных лиц, дочерних и/или материнских структур, у конечного собственника, а также у аффилированных с конечным собственником структур невыполненных обязательств гражданско-правового характера перед Банком, подтвержденных вступившими в законную силу судебными актами или признанных страховой компание</w:t>
      </w:r>
      <w:r w:rsidR="00974A4A" w:rsidRPr="00BD4522">
        <w:rPr>
          <w:rFonts w:ascii="Times New Roman" w:hAnsi="Times New Roman"/>
          <w:sz w:val="24"/>
          <w:szCs w:val="24"/>
        </w:rPr>
        <w:t>й и/или указанными структурами;</w:t>
      </w:r>
    </w:p>
    <w:p w14:paraId="4DC7D81B" w14:textId="77777777" w:rsidR="0087413B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у страховой компании и/или участников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/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 xml:space="preserve">акционеров просроченных обязательств перед бюджетом и внебюджетными фондами, а также кредиторами сроком более 30 </w:t>
      </w:r>
      <w:r w:rsidR="00870E1F" w:rsidRPr="00BD4522">
        <w:rPr>
          <w:rFonts w:ascii="Times New Roman" w:hAnsi="Times New Roman"/>
          <w:sz w:val="24"/>
          <w:szCs w:val="24"/>
        </w:rPr>
        <w:t xml:space="preserve">(Тридцати) </w:t>
      </w:r>
      <w:r w:rsidR="00AD4485" w:rsidRPr="00BD4522">
        <w:rPr>
          <w:rFonts w:ascii="Times New Roman" w:hAnsi="Times New Roman"/>
          <w:sz w:val="24"/>
          <w:szCs w:val="24"/>
        </w:rPr>
        <w:t>календарных дней на момент рассмотрения заявки и в течение всего периода нахождения в перечне страховых компаний</w:t>
      </w:r>
      <w:r w:rsidR="0087413B" w:rsidRPr="00BD4522">
        <w:rPr>
          <w:rFonts w:ascii="Times New Roman" w:hAnsi="Times New Roman"/>
          <w:sz w:val="24"/>
          <w:szCs w:val="24"/>
        </w:rPr>
        <w:t>;</w:t>
      </w:r>
      <w:r w:rsidR="00AD4485" w:rsidRPr="00BD4522">
        <w:rPr>
          <w:rFonts w:ascii="Times New Roman" w:hAnsi="Times New Roman"/>
          <w:sz w:val="24"/>
          <w:szCs w:val="24"/>
        </w:rPr>
        <w:t xml:space="preserve"> </w:t>
      </w:r>
    </w:p>
    <w:p w14:paraId="06BA6F42" w14:textId="77777777" w:rsidR="00AD4485" w:rsidRPr="00BD4522" w:rsidRDefault="0087413B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 о</w:t>
      </w:r>
      <w:r w:rsidR="00AD4485" w:rsidRPr="00BD4522">
        <w:rPr>
          <w:rFonts w:ascii="Times New Roman" w:hAnsi="Times New Roman"/>
          <w:sz w:val="24"/>
          <w:szCs w:val="24"/>
        </w:rPr>
        <w:t>тсутствие судебных процессов и разбирательств с участием страховой компании, имеющих существенное значение для ее деятельности (в результате реализации которых возможно снижение собственного капитала страховой компании более чем на 10</w:t>
      </w:r>
      <w:r w:rsidR="00870E1F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%)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394AFC96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судебных разбирательств между акционерами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/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участниками страховой компании, по результатам которых возможно отчуждение имущества, стоимость которого составляет 25</w:t>
      </w:r>
      <w:r w:rsidR="00870E1F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%</w:t>
      </w:r>
      <w:r w:rsidR="002F3143" w:rsidRPr="00BD4522">
        <w:rPr>
          <w:rFonts w:ascii="Times New Roman" w:hAnsi="Times New Roman"/>
          <w:sz w:val="24"/>
          <w:szCs w:val="24"/>
        </w:rPr>
        <w:t xml:space="preserve"> и более</w:t>
      </w:r>
      <w:r w:rsidR="00AD4485" w:rsidRPr="00BD4522">
        <w:rPr>
          <w:rFonts w:ascii="Times New Roman" w:hAnsi="Times New Roman"/>
          <w:sz w:val="24"/>
          <w:szCs w:val="24"/>
        </w:rPr>
        <w:t xml:space="preserve"> уставного капитала </w:t>
      </w:r>
      <w:r w:rsidR="002F3143" w:rsidRPr="00BD4522">
        <w:rPr>
          <w:rFonts w:ascii="Times New Roman" w:hAnsi="Times New Roman"/>
          <w:sz w:val="24"/>
          <w:szCs w:val="24"/>
        </w:rPr>
        <w:t>страховой компании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0CC8D685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в отношении руководителей, акционеров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/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участников и конечных собственников</w:t>
      </w:r>
      <w:r w:rsidR="002F3143" w:rsidRPr="00BD4522">
        <w:rPr>
          <w:rFonts w:ascii="Times New Roman" w:hAnsi="Times New Roman"/>
          <w:sz w:val="24"/>
          <w:szCs w:val="24"/>
        </w:rPr>
        <w:t xml:space="preserve"> страховой компании</w:t>
      </w:r>
      <w:r w:rsidR="00AD4485" w:rsidRPr="00BD4522">
        <w:rPr>
          <w:rFonts w:ascii="Times New Roman" w:hAnsi="Times New Roman"/>
          <w:sz w:val="24"/>
          <w:szCs w:val="24"/>
        </w:rPr>
        <w:t xml:space="preserve"> неснятой и непогашенной судимости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0FDA5F7F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в отношении руководителей, акционеров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/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 xml:space="preserve">участников и конечных собственников </w:t>
      </w:r>
      <w:r w:rsidR="002F3143" w:rsidRPr="00BD4522">
        <w:rPr>
          <w:rFonts w:ascii="Times New Roman" w:hAnsi="Times New Roman"/>
          <w:sz w:val="24"/>
          <w:szCs w:val="24"/>
        </w:rPr>
        <w:t xml:space="preserve">страховой компании </w:t>
      </w:r>
      <w:r w:rsidR="00AD4485" w:rsidRPr="00BD4522">
        <w:rPr>
          <w:rFonts w:ascii="Times New Roman" w:hAnsi="Times New Roman"/>
          <w:sz w:val="24"/>
          <w:szCs w:val="24"/>
        </w:rPr>
        <w:t>судимости за совершение преступлений в сфере экономики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478E40EF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в составе руководителей и конечных бенефициаров страховой компании лиц, дисквалифицированных уполномоченными органами (в течение периода действия дисквалификации)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375DFAB3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в отношении страховой компании инициации процедуры банкротства, а также отсутствие факта нахождения в процедуре банкротства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2B6771C1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аффилированных лиц, контролирующих 20</w:t>
      </w:r>
      <w:r w:rsidR="00870E1F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% и более уставно</w:t>
      </w:r>
      <w:r w:rsidR="000112B4" w:rsidRPr="00BD4522">
        <w:rPr>
          <w:rFonts w:ascii="Times New Roman" w:hAnsi="Times New Roman"/>
          <w:sz w:val="24"/>
          <w:szCs w:val="24"/>
        </w:rPr>
        <w:t>го</w:t>
      </w:r>
      <w:r w:rsidR="00AD4485" w:rsidRPr="00BD4522">
        <w:rPr>
          <w:rFonts w:ascii="Times New Roman" w:hAnsi="Times New Roman"/>
          <w:sz w:val="24"/>
          <w:szCs w:val="24"/>
        </w:rPr>
        <w:t xml:space="preserve"> капитал</w:t>
      </w:r>
      <w:r w:rsidR="000112B4" w:rsidRPr="00BD4522">
        <w:rPr>
          <w:rFonts w:ascii="Times New Roman" w:hAnsi="Times New Roman"/>
          <w:sz w:val="24"/>
          <w:szCs w:val="24"/>
        </w:rPr>
        <w:t>а</w:t>
      </w:r>
      <w:r w:rsidR="00AD4485" w:rsidRPr="00BD4522">
        <w:rPr>
          <w:rFonts w:ascii="Times New Roman" w:hAnsi="Times New Roman"/>
          <w:sz w:val="24"/>
          <w:szCs w:val="24"/>
        </w:rPr>
        <w:t xml:space="preserve"> страховой компании, находящихся в любой процедуре банкротства или уже ликвидированных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3A83D2F4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тсутствие исполнительного производства о наложении ареста на имущество страховой компании стоимостью не менее 25</w:t>
      </w:r>
      <w:r w:rsidR="00870E1F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% от уставного капитала</w:t>
      </w:r>
      <w:r w:rsidR="00974A4A" w:rsidRPr="00BD4522">
        <w:rPr>
          <w:rFonts w:ascii="Times New Roman" w:hAnsi="Times New Roman"/>
          <w:sz w:val="24"/>
          <w:szCs w:val="24"/>
        </w:rPr>
        <w:t>;</w:t>
      </w:r>
    </w:p>
    <w:p w14:paraId="6E40AC4F" w14:textId="77777777" w:rsidR="00AD4485" w:rsidRPr="00BD4522" w:rsidRDefault="00DC081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974A4A" w:rsidRPr="00BD4522">
        <w:rPr>
          <w:rFonts w:ascii="Times New Roman" w:hAnsi="Times New Roman"/>
          <w:sz w:val="24"/>
          <w:szCs w:val="24"/>
        </w:rPr>
        <w:t>п</w:t>
      </w:r>
      <w:r w:rsidR="00AD4485" w:rsidRPr="00BD4522">
        <w:rPr>
          <w:rFonts w:ascii="Times New Roman" w:hAnsi="Times New Roman"/>
          <w:sz w:val="24"/>
          <w:szCs w:val="24"/>
        </w:rPr>
        <w:t>редоставление финансовой отчетности, указанной в</w:t>
      </w:r>
      <w:r w:rsidR="00692D7F" w:rsidRPr="00BD4522">
        <w:rPr>
          <w:rFonts w:ascii="Times New Roman" w:hAnsi="Times New Roman"/>
          <w:sz w:val="24"/>
          <w:szCs w:val="24"/>
        </w:rPr>
        <w:t xml:space="preserve"> разделе 3 настоящей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692D7F" w:rsidRPr="00BD4522">
        <w:rPr>
          <w:rFonts w:ascii="Times New Roman" w:hAnsi="Times New Roman"/>
          <w:sz w:val="24"/>
          <w:szCs w:val="24"/>
        </w:rPr>
        <w:t>Методики</w:t>
      </w:r>
      <w:r w:rsidR="00AD4485" w:rsidRPr="00BD4522">
        <w:rPr>
          <w:rFonts w:ascii="Times New Roman" w:hAnsi="Times New Roman"/>
          <w:sz w:val="24"/>
          <w:szCs w:val="24"/>
        </w:rPr>
        <w:t>, а также изменений в юридических документах,</w:t>
      </w:r>
      <w:r w:rsidR="002F3143" w:rsidRPr="00BD4522">
        <w:rPr>
          <w:rFonts w:ascii="Times New Roman" w:hAnsi="Times New Roman"/>
          <w:sz w:val="24"/>
          <w:szCs w:val="24"/>
        </w:rPr>
        <w:t xml:space="preserve"> пред</w:t>
      </w:r>
      <w:r w:rsidR="00692D7F" w:rsidRPr="00BD4522">
        <w:rPr>
          <w:rFonts w:ascii="Times New Roman" w:hAnsi="Times New Roman"/>
          <w:sz w:val="24"/>
          <w:szCs w:val="24"/>
        </w:rPr>
        <w:t>усмотренных разделом 3 настоящей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692D7F" w:rsidRPr="00BD4522">
        <w:rPr>
          <w:rFonts w:ascii="Times New Roman" w:hAnsi="Times New Roman"/>
          <w:sz w:val="24"/>
          <w:szCs w:val="24"/>
        </w:rPr>
        <w:t>Методики</w:t>
      </w:r>
      <w:r w:rsidR="00AD4485" w:rsidRPr="00BD4522">
        <w:rPr>
          <w:rFonts w:ascii="Times New Roman" w:hAnsi="Times New Roman"/>
          <w:sz w:val="24"/>
          <w:szCs w:val="24"/>
        </w:rPr>
        <w:t>, либо справки в произвольной форме об отсутствии изменений, подписанной руководителем и заверенной печатью страховой компании</w:t>
      </w:r>
      <w:r w:rsidR="002F3143" w:rsidRPr="00BD4522">
        <w:rPr>
          <w:rFonts w:ascii="Times New Roman" w:hAnsi="Times New Roman"/>
          <w:sz w:val="24"/>
          <w:szCs w:val="24"/>
        </w:rPr>
        <w:t>,</w:t>
      </w:r>
      <w:r w:rsidR="00AD4485" w:rsidRPr="00BD4522">
        <w:rPr>
          <w:rFonts w:ascii="Times New Roman" w:hAnsi="Times New Roman"/>
          <w:sz w:val="24"/>
          <w:szCs w:val="24"/>
        </w:rPr>
        <w:t xml:space="preserve"> для мониторинга соответствия </w:t>
      </w:r>
      <w:r w:rsidR="002F3143" w:rsidRPr="00BD4522">
        <w:rPr>
          <w:rFonts w:ascii="Times New Roman" w:hAnsi="Times New Roman"/>
          <w:sz w:val="24"/>
          <w:szCs w:val="24"/>
        </w:rPr>
        <w:t xml:space="preserve">страховой </w:t>
      </w:r>
      <w:r w:rsidR="00AD4485" w:rsidRPr="00BD4522">
        <w:rPr>
          <w:rFonts w:ascii="Times New Roman" w:hAnsi="Times New Roman"/>
          <w:sz w:val="24"/>
          <w:szCs w:val="24"/>
        </w:rPr>
        <w:t>компании обязательным требованиям Банка. Копии документов с отметкой ФНС Р</w:t>
      </w:r>
      <w:r w:rsidR="002F3143" w:rsidRPr="00BD4522">
        <w:rPr>
          <w:rFonts w:ascii="Times New Roman" w:hAnsi="Times New Roman"/>
          <w:sz w:val="24"/>
          <w:szCs w:val="24"/>
        </w:rPr>
        <w:t>оссии</w:t>
      </w:r>
      <w:r w:rsidR="00AD4485" w:rsidRPr="00BD4522">
        <w:rPr>
          <w:rFonts w:ascii="Times New Roman" w:hAnsi="Times New Roman"/>
          <w:sz w:val="24"/>
          <w:szCs w:val="24"/>
        </w:rPr>
        <w:t xml:space="preserve">, заверенные страховой компанией, а также в электронном формате за </w:t>
      </w:r>
      <w:r w:rsidR="002F3143" w:rsidRPr="00BD4522">
        <w:rPr>
          <w:rFonts w:ascii="Times New Roman" w:hAnsi="Times New Roman"/>
          <w:sz w:val="24"/>
          <w:szCs w:val="24"/>
          <w:lang w:val="en-US"/>
        </w:rPr>
        <w:t>III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>квартал и последний завершившийся финансовый год</w:t>
      </w:r>
      <w:r w:rsidR="002F3143" w:rsidRPr="00BD4522">
        <w:rPr>
          <w:rFonts w:ascii="Times New Roman" w:hAnsi="Times New Roman"/>
          <w:sz w:val="24"/>
          <w:szCs w:val="24"/>
        </w:rPr>
        <w:t xml:space="preserve"> предоставляются</w:t>
      </w:r>
      <w:r w:rsidR="00AD4485" w:rsidRPr="00BD4522">
        <w:rPr>
          <w:rFonts w:ascii="Times New Roman" w:hAnsi="Times New Roman"/>
          <w:sz w:val="24"/>
          <w:szCs w:val="24"/>
        </w:rPr>
        <w:t xml:space="preserve"> в срок до </w:t>
      </w:r>
      <w:r w:rsidR="00870E1F" w:rsidRPr="00BD4522">
        <w:rPr>
          <w:rFonts w:ascii="Times New Roman" w:hAnsi="Times New Roman"/>
          <w:sz w:val="24"/>
          <w:szCs w:val="24"/>
        </w:rPr>
        <w:t>0</w:t>
      </w:r>
      <w:r w:rsidR="00AD4485" w:rsidRPr="00BD4522">
        <w:rPr>
          <w:rFonts w:ascii="Times New Roman" w:hAnsi="Times New Roman"/>
          <w:sz w:val="24"/>
          <w:szCs w:val="24"/>
        </w:rPr>
        <w:t>1</w:t>
      </w:r>
      <w:r w:rsidR="00870E1F" w:rsidRPr="00BD4522">
        <w:rPr>
          <w:rFonts w:ascii="Times New Roman" w:hAnsi="Times New Roman"/>
          <w:sz w:val="24"/>
          <w:szCs w:val="24"/>
        </w:rPr>
        <w:t> </w:t>
      </w:r>
      <w:r w:rsidR="00AD4485" w:rsidRPr="00BD4522">
        <w:rPr>
          <w:rFonts w:ascii="Times New Roman" w:hAnsi="Times New Roman"/>
          <w:sz w:val="24"/>
          <w:szCs w:val="24"/>
        </w:rPr>
        <w:t xml:space="preserve">апреля, за </w:t>
      </w:r>
      <w:r w:rsidR="002F3143" w:rsidRPr="00BD4522">
        <w:rPr>
          <w:rFonts w:ascii="Times New Roman" w:hAnsi="Times New Roman"/>
          <w:sz w:val="24"/>
          <w:szCs w:val="24"/>
          <w:lang w:val="en-US"/>
        </w:rPr>
        <w:t>I</w:t>
      </w:r>
      <w:r w:rsidR="002F3143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 xml:space="preserve">и </w:t>
      </w:r>
      <w:r w:rsidR="002F3143" w:rsidRPr="00BD4522">
        <w:rPr>
          <w:rFonts w:ascii="Times New Roman" w:hAnsi="Times New Roman"/>
          <w:sz w:val="24"/>
          <w:szCs w:val="24"/>
          <w:lang w:val="en-US"/>
        </w:rPr>
        <w:t>II</w:t>
      </w:r>
      <w:r w:rsidR="00592C1C" w:rsidRPr="00BD4522">
        <w:rPr>
          <w:rFonts w:ascii="Times New Roman" w:hAnsi="Times New Roman"/>
          <w:sz w:val="24"/>
          <w:szCs w:val="24"/>
        </w:rPr>
        <w:t> </w:t>
      </w:r>
      <w:r w:rsidR="00AD4485" w:rsidRPr="00BD4522">
        <w:rPr>
          <w:rFonts w:ascii="Times New Roman" w:hAnsi="Times New Roman"/>
          <w:sz w:val="24"/>
          <w:szCs w:val="24"/>
        </w:rPr>
        <w:t>квартал</w:t>
      </w:r>
      <w:r w:rsidR="002F3143" w:rsidRPr="00BD4522">
        <w:rPr>
          <w:rFonts w:ascii="Times New Roman" w:hAnsi="Times New Roman"/>
          <w:sz w:val="24"/>
          <w:szCs w:val="24"/>
        </w:rPr>
        <w:t xml:space="preserve"> –</w:t>
      </w:r>
      <w:r w:rsidR="00AD4485" w:rsidRPr="00BD4522">
        <w:rPr>
          <w:rFonts w:ascii="Times New Roman" w:hAnsi="Times New Roman"/>
          <w:sz w:val="24"/>
          <w:szCs w:val="24"/>
        </w:rPr>
        <w:t xml:space="preserve"> в срок до </w:t>
      </w:r>
      <w:r w:rsidR="00870E1F" w:rsidRPr="00BD4522">
        <w:rPr>
          <w:rFonts w:ascii="Times New Roman" w:hAnsi="Times New Roman"/>
          <w:sz w:val="24"/>
          <w:szCs w:val="24"/>
        </w:rPr>
        <w:t>0</w:t>
      </w:r>
      <w:r w:rsidR="00AD4485" w:rsidRPr="00BD4522">
        <w:rPr>
          <w:rFonts w:ascii="Times New Roman" w:hAnsi="Times New Roman"/>
          <w:sz w:val="24"/>
          <w:szCs w:val="24"/>
        </w:rPr>
        <w:t>1 августа, а также по индивидуальному запросу Банка, отправленному в промежуточные даты по электронной почте.</w:t>
      </w:r>
    </w:p>
    <w:p w14:paraId="421F5274" w14:textId="77777777" w:rsidR="00DC0812" w:rsidRPr="00BD4522" w:rsidRDefault="00DC0812" w:rsidP="00400591">
      <w:pPr>
        <w:pStyle w:val="aff5"/>
        <w:jc w:val="both"/>
        <w:rPr>
          <w:rFonts w:ascii="Times New Roman" w:hAnsi="Times New Roman"/>
          <w:sz w:val="16"/>
          <w:szCs w:val="16"/>
        </w:rPr>
      </w:pPr>
    </w:p>
    <w:p w14:paraId="46AAFA71" w14:textId="77777777" w:rsidR="00AD4485" w:rsidRPr="00BD4522" w:rsidRDefault="00DC0812" w:rsidP="00400591">
      <w:pPr>
        <w:jc w:val="center"/>
      </w:pPr>
      <w:r w:rsidRPr="00BD4522">
        <w:rPr>
          <w:b/>
        </w:rPr>
        <w:t>3. </w:t>
      </w:r>
      <w:r w:rsidR="00AD4485" w:rsidRPr="00BD4522">
        <w:rPr>
          <w:b/>
        </w:rPr>
        <w:t>Перечень документов, предоставляемых страховыми компаниями</w:t>
      </w:r>
    </w:p>
    <w:p w14:paraId="285693C6" w14:textId="77777777" w:rsidR="00DC0812" w:rsidRPr="00BD4522" w:rsidRDefault="00DC0812" w:rsidP="00400591">
      <w:pPr>
        <w:pStyle w:val="aff5"/>
        <w:jc w:val="both"/>
        <w:rPr>
          <w:rStyle w:val="aff6"/>
          <w:rFonts w:ascii="Times New Roman" w:hAnsi="Times New Roman"/>
          <w:b w:val="0"/>
          <w:i w:val="0"/>
          <w:color w:val="auto"/>
          <w:sz w:val="16"/>
          <w:szCs w:val="16"/>
        </w:rPr>
      </w:pPr>
    </w:p>
    <w:p w14:paraId="1C6FDACA" w14:textId="77777777" w:rsidR="00AD4485" w:rsidRPr="00BD4522" w:rsidRDefault="00DC0812" w:rsidP="00400591">
      <w:pPr>
        <w:pStyle w:val="aff5"/>
        <w:ind w:firstLine="709"/>
        <w:jc w:val="both"/>
        <w:rPr>
          <w:rStyle w:val="aff6"/>
          <w:rFonts w:ascii="Times New Roman" w:hAnsi="Times New Roman"/>
          <w:b w:val="0"/>
          <w:i w:val="0"/>
          <w:color w:val="auto"/>
          <w:sz w:val="24"/>
          <w:szCs w:val="24"/>
          <w:u w:val="single"/>
        </w:rPr>
      </w:pPr>
      <w:r w:rsidRPr="00BD4522">
        <w:rPr>
          <w:rStyle w:val="aff6"/>
          <w:rFonts w:ascii="Times New Roman" w:hAnsi="Times New Roman"/>
          <w:b w:val="0"/>
          <w:i w:val="0"/>
          <w:color w:val="auto"/>
          <w:sz w:val="24"/>
          <w:szCs w:val="24"/>
        </w:rPr>
        <w:t>3.1. </w:t>
      </w:r>
      <w:r w:rsidR="00AD4485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>Юридические документы</w:t>
      </w:r>
      <w:r w:rsidR="00F46FA7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 xml:space="preserve"> предоставляются в случае отсутствия актуальной информации на официальных сайтах страховой </w:t>
      </w:r>
      <w:r w:rsidR="007C3FE8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 xml:space="preserve">компании </w:t>
      </w:r>
      <w:r w:rsidR="00F46FA7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 xml:space="preserve">и Центрального </w:t>
      </w:r>
      <w:r w:rsidR="007C3FE8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>б</w:t>
      </w:r>
      <w:r w:rsidR="00F46FA7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 xml:space="preserve">анка Российской </w:t>
      </w:r>
      <w:r w:rsidR="007C3FE8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>Ф</w:t>
      </w:r>
      <w:r w:rsidR="00F46FA7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>едерации</w:t>
      </w:r>
      <w:r w:rsidR="00AD4485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 xml:space="preserve">: </w:t>
      </w:r>
    </w:p>
    <w:p w14:paraId="0A293248" w14:textId="77777777" w:rsidR="00AD4485" w:rsidRPr="00BD4522" w:rsidRDefault="002F3143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BD5D33" w:rsidRPr="00BD4522">
        <w:rPr>
          <w:rFonts w:ascii="Times New Roman" w:hAnsi="Times New Roman"/>
          <w:sz w:val="24"/>
          <w:szCs w:val="24"/>
        </w:rPr>
        <w:t>в</w:t>
      </w:r>
      <w:r w:rsidR="00AD4485" w:rsidRPr="00BD4522">
        <w:rPr>
          <w:rFonts w:ascii="Times New Roman" w:hAnsi="Times New Roman"/>
          <w:sz w:val="24"/>
          <w:szCs w:val="24"/>
        </w:rPr>
        <w:t>ыписка из Единого государственного реестра юридических лиц</w:t>
      </w:r>
      <w:r w:rsidR="00E64C50" w:rsidRPr="00BD4522">
        <w:rPr>
          <w:rFonts w:ascii="Times New Roman" w:hAnsi="Times New Roman"/>
          <w:sz w:val="24"/>
          <w:szCs w:val="24"/>
        </w:rPr>
        <w:t xml:space="preserve"> (ЕГРЮЛ)</w:t>
      </w:r>
      <w:r w:rsidR="00AD4485" w:rsidRPr="00BD4522">
        <w:rPr>
          <w:rFonts w:ascii="Times New Roman" w:hAnsi="Times New Roman"/>
          <w:sz w:val="24"/>
          <w:szCs w:val="24"/>
        </w:rPr>
        <w:t xml:space="preserve">, выданная не ранее чем за 30 </w:t>
      </w:r>
      <w:r w:rsidR="007C3FE8" w:rsidRPr="00BD4522">
        <w:rPr>
          <w:rFonts w:ascii="Times New Roman" w:hAnsi="Times New Roman"/>
          <w:sz w:val="24"/>
          <w:szCs w:val="24"/>
        </w:rPr>
        <w:t xml:space="preserve">(Тридцать) </w:t>
      </w:r>
      <w:r w:rsidR="00AD4485" w:rsidRPr="00BD4522">
        <w:rPr>
          <w:rFonts w:ascii="Times New Roman" w:hAnsi="Times New Roman"/>
          <w:sz w:val="24"/>
          <w:szCs w:val="24"/>
        </w:rPr>
        <w:t>дн</w:t>
      </w:r>
      <w:r w:rsidR="00E64C50" w:rsidRPr="00BD4522">
        <w:rPr>
          <w:rFonts w:ascii="Times New Roman" w:hAnsi="Times New Roman"/>
          <w:sz w:val="24"/>
          <w:szCs w:val="24"/>
        </w:rPr>
        <w:t xml:space="preserve">ей до даты предоставления Банку. Банк получает документ в электронном виде на официальном сайте Федеральной налоговой службы. В случае невозможности получения выписки </w:t>
      </w:r>
      <w:r w:rsidR="007C3FE8" w:rsidRPr="00BD4522">
        <w:rPr>
          <w:rFonts w:ascii="Times New Roman" w:hAnsi="Times New Roman"/>
          <w:sz w:val="24"/>
          <w:szCs w:val="24"/>
        </w:rPr>
        <w:t xml:space="preserve">из </w:t>
      </w:r>
      <w:r w:rsidR="00E64C50" w:rsidRPr="00BD4522">
        <w:rPr>
          <w:rFonts w:ascii="Times New Roman" w:hAnsi="Times New Roman"/>
          <w:sz w:val="24"/>
          <w:szCs w:val="24"/>
        </w:rPr>
        <w:t>ЕГРЮЛ в электронном виде по техническим или иным причинам страховая компания предоставляет нотариально заверенную копию документа (</w:t>
      </w:r>
      <w:r w:rsidR="00E64C50" w:rsidRPr="00BD4522">
        <w:rPr>
          <w:rFonts w:ascii="Times New Roman" w:hAnsi="Times New Roman"/>
          <w:sz w:val="24"/>
          <w:szCs w:val="24"/>
          <w:lang w:val="en-US"/>
        </w:rPr>
        <w:t>pdf</w:t>
      </w:r>
      <w:r w:rsidR="00E64C50" w:rsidRPr="00BD4522">
        <w:rPr>
          <w:rFonts w:ascii="Times New Roman" w:hAnsi="Times New Roman"/>
          <w:sz w:val="24"/>
          <w:szCs w:val="24"/>
        </w:rPr>
        <w:t>);</w:t>
      </w:r>
    </w:p>
    <w:p w14:paraId="697A9ECA" w14:textId="77777777" w:rsidR="00AD4485" w:rsidRPr="00BD4522" w:rsidRDefault="002F3143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lastRenderedPageBreak/>
        <w:t>– </w:t>
      </w:r>
      <w:r w:rsidR="00BD5D33" w:rsidRPr="00BD4522">
        <w:rPr>
          <w:rFonts w:ascii="Times New Roman" w:hAnsi="Times New Roman"/>
          <w:sz w:val="24"/>
          <w:szCs w:val="24"/>
        </w:rPr>
        <w:t>у</w:t>
      </w:r>
      <w:r w:rsidR="00AD4485" w:rsidRPr="00BD4522">
        <w:rPr>
          <w:rFonts w:ascii="Times New Roman" w:hAnsi="Times New Roman"/>
          <w:sz w:val="24"/>
          <w:szCs w:val="24"/>
        </w:rPr>
        <w:t>став со всеми зарегистрированными изменениями и дополнениями (нотариально заверенная копия или копия, заверенная регистрирующим органом);</w:t>
      </w:r>
    </w:p>
    <w:p w14:paraId="202A92C9" w14:textId="77777777" w:rsidR="00AD4485" w:rsidRPr="00BD4522" w:rsidRDefault="002F3143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BD5D33" w:rsidRPr="00BD4522">
        <w:rPr>
          <w:rFonts w:ascii="Times New Roman" w:hAnsi="Times New Roman"/>
          <w:sz w:val="24"/>
          <w:szCs w:val="24"/>
        </w:rPr>
        <w:t>п</w:t>
      </w:r>
      <w:r w:rsidR="00AD4485" w:rsidRPr="00BD4522">
        <w:rPr>
          <w:rFonts w:ascii="Times New Roman" w:hAnsi="Times New Roman"/>
          <w:sz w:val="24"/>
          <w:szCs w:val="24"/>
        </w:rPr>
        <w:t xml:space="preserve">ротокол общего собрания участников (акционеров) / решение совета директоров об избрании единоличного исполнительного органа </w:t>
      </w:r>
      <w:r w:rsidR="00BD5D33" w:rsidRPr="00BD4522">
        <w:rPr>
          <w:rFonts w:ascii="Times New Roman" w:hAnsi="Times New Roman"/>
          <w:sz w:val="24"/>
          <w:szCs w:val="24"/>
        </w:rPr>
        <w:t xml:space="preserve">страховой компании </w:t>
      </w:r>
      <w:r w:rsidR="00AD4485" w:rsidRPr="00BD4522">
        <w:rPr>
          <w:rFonts w:ascii="Times New Roman" w:hAnsi="Times New Roman"/>
          <w:sz w:val="24"/>
          <w:szCs w:val="24"/>
        </w:rPr>
        <w:t>и заверенная страховой компанией копия приказа о его назначении;</w:t>
      </w:r>
    </w:p>
    <w:p w14:paraId="1C4DF5F9" w14:textId="77777777" w:rsidR="00AD4485" w:rsidRPr="00BD4522" w:rsidRDefault="002F3143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BD5D33" w:rsidRPr="00BD4522">
        <w:rPr>
          <w:rFonts w:ascii="Times New Roman" w:hAnsi="Times New Roman"/>
          <w:sz w:val="24"/>
          <w:szCs w:val="24"/>
        </w:rPr>
        <w:t>к</w:t>
      </w:r>
      <w:r w:rsidR="00AD4485" w:rsidRPr="00BD4522">
        <w:rPr>
          <w:rFonts w:ascii="Times New Roman" w:hAnsi="Times New Roman"/>
          <w:sz w:val="24"/>
          <w:szCs w:val="24"/>
        </w:rPr>
        <w:t xml:space="preserve">опия лицензии на осуществление страховой деятельности с приложением перечня видов страховой деятельности, которую данная </w:t>
      </w:r>
      <w:r w:rsidR="00BD5D33" w:rsidRPr="00BD4522">
        <w:rPr>
          <w:rFonts w:ascii="Times New Roman" w:hAnsi="Times New Roman"/>
          <w:sz w:val="24"/>
          <w:szCs w:val="24"/>
        </w:rPr>
        <w:t xml:space="preserve">страховая </w:t>
      </w:r>
      <w:r w:rsidR="00AD4485" w:rsidRPr="00BD4522">
        <w:rPr>
          <w:rFonts w:ascii="Times New Roman" w:hAnsi="Times New Roman"/>
          <w:sz w:val="24"/>
          <w:szCs w:val="24"/>
        </w:rPr>
        <w:t>компания может осуществлять;</w:t>
      </w:r>
    </w:p>
    <w:p w14:paraId="75E219D6" w14:textId="77777777" w:rsidR="00AD4485" w:rsidRPr="00BD4522" w:rsidRDefault="002F3143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BD5D33" w:rsidRPr="00BD4522">
        <w:rPr>
          <w:rFonts w:ascii="Times New Roman" w:hAnsi="Times New Roman"/>
          <w:sz w:val="24"/>
          <w:szCs w:val="24"/>
        </w:rPr>
        <w:t>д</w:t>
      </w:r>
      <w:r w:rsidR="00AD4485" w:rsidRPr="00BD4522">
        <w:rPr>
          <w:rFonts w:ascii="Times New Roman" w:hAnsi="Times New Roman"/>
          <w:sz w:val="24"/>
          <w:szCs w:val="24"/>
        </w:rPr>
        <w:t>окументы, содержащие информацию об участниках (акционерах) и конечных бенефициарах, прямо или косвенно владеющих не менее чем 5</w:t>
      </w:r>
      <w:r w:rsidR="007C3FE8" w:rsidRPr="00BD4522">
        <w:rPr>
          <w:rFonts w:ascii="Times New Roman" w:hAnsi="Times New Roman"/>
          <w:sz w:val="24"/>
          <w:szCs w:val="24"/>
        </w:rPr>
        <w:t xml:space="preserve"> </w:t>
      </w:r>
      <w:r w:rsidR="00AD4485" w:rsidRPr="00BD4522">
        <w:rPr>
          <w:rFonts w:ascii="Times New Roman" w:hAnsi="Times New Roman"/>
          <w:sz w:val="24"/>
          <w:szCs w:val="24"/>
        </w:rPr>
        <w:t xml:space="preserve">% в уставном капитале </w:t>
      </w:r>
      <w:r w:rsidR="00BD5D33" w:rsidRPr="00BD4522">
        <w:rPr>
          <w:rFonts w:ascii="Times New Roman" w:hAnsi="Times New Roman"/>
          <w:sz w:val="24"/>
          <w:szCs w:val="24"/>
        </w:rPr>
        <w:t xml:space="preserve">страховой компании </w:t>
      </w:r>
      <w:r w:rsidR="00AD4485" w:rsidRPr="00BD4522">
        <w:rPr>
          <w:rFonts w:ascii="Times New Roman" w:hAnsi="Times New Roman"/>
          <w:sz w:val="24"/>
          <w:szCs w:val="24"/>
        </w:rPr>
        <w:t>(список участников (для ООО), выписка из реестра акционеров, список аффилированных лиц и т.п.)</w:t>
      </w:r>
      <w:r w:rsidR="007C3FE8" w:rsidRPr="00BD4522">
        <w:rPr>
          <w:rFonts w:ascii="Times New Roman" w:hAnsi="Times New Roman"/>
          <w:sz w:val="24"/>
          <w:szCs w:val="24"/>
        </w:rPr>
        <w:t>,</w:t>
      </w:r>
      <w:r w:rsidR="00AD4485" w:rsidRPr="00BD4522">
        <w:rPr>
          <w:rFonts w:ascii="Times New Roman" w:hAnsi="Times New Roman"/>
          <w:sz w:val="24"/>
          <w:szCs w:val="24"/>
        </w:rPr>
        <w:t xml:space="preserve"> на последнюю отчетную дату и по факту изменения структуры собственников.</w:t>
      </w:r>
    </w:p>
    <w:p w14:paraId="7E061269" w14:textId="77777777" w:rsidR="00AD4485" w:rsidRPr="00BD4522" w:rsidRDefault="00AD4485" w:rsidP="00400591">
      <w:pPr>
        <w:pStyle w:val="aff5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9FD4719" w14:textId="19AB9663" w:rsidR="00AD4485" w:rsidRPr="00BD4522" w:rsidRDefault="002F3143" w:rsidP="00400591">
      <w:pPr>
        <w:pStyle w:val="aff5"/>
        <w:ind w:firstLine="709"/>
        <w:jc w:val="both"/>
        <w:rPr>
          <w:rStyle w:val="aff6"/>
          <w:rFonts w:ascii="Times New Roman" w:hAnsi="Times New Roman"/>
          <w:color w:val="auto"/>
          <w:sz w:val="24"/>
          <w:szCs w:val="24"/>
          <w:u w:val="single"/>
        </w:rPr>
      </w:pPr>
      <w:r w:rsidRPr="00BD4522">
        <w:rPr>
          <w:rStyle w:val="aff6"/>
          <w:rFonts w:ascii="Times New Roman" w:hAnsi="Times New Roman"/>
          <w:b w:val="0"/>
          <w:i w:val="0"/>
          <w:color w:val="auto"/>
          <w:sz w:val="24"/>
          <w:szCs w:val="24"/>
        </w:rPr>
        <w:t>3.2. </w:t>
      </w:r>
      <w:r w:rsidR="00AD4485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>Финансовые документы</w:t>
      </w:r>
      <w:r w:rsidR="002F48A8" w:rsidRPr="00BD4522">
        <w:rPr>
          <w:rStyle w:val="afc"/>
          <w:rFonts w:ascii="Times New Roman" w:hAnsi="Times New Roman"/>
          <w:b/>
          <w:bCs/>
          <w:i/>
          <w:iCs/>
          <w:sz w:val="24"/>
          <w:szCs w:val="24"/>
          <w:u w:val="single"/>
        </w:rPr>
        <w:footnoteReference w:id="1"/>
      </w:r>
      <w:r w:rsidR="00AD4485" w:rsidRPr="00BD4522">
        <w:rPr>
          <w:rStyle w:val="aff6"/>
          <w:rFonts w:ascii="Times New Roman" w:hAnsi="Times New Roman"/>
          <w:color w:val="auto"/>
          <w:sz w:val="24"/>
          <w:szCs w:val="24"/>
          <w:u w:val="single"/>
        </w:rPr>
        <w:t>:</w:t>
      </w:r>
    </w:p>
    <w:p w14:paraId="149D54CA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бухгалтерский баланс страховой </w:t>
      </w:r>
      <w:r w:rsidR="00067F3C" w:rsidRPr="00BD4522">
        <w:rPr>
          <w:rFonts w:ascii="Times New Roman" w:hAnsi="Times New Roman"/>
          <w:sz w:val="24"/>
          <w:szCs w:val="24"/>
        </w:rPr>
        <w:t xml:space="preserve">компании </w:t>
      </w:r>
      <w:r w:rsidRPr="00BD4522">
        <w:rPr>
          <w:rFonts w:ascii="Times New Roman" w:hAnsi="Times New Roman"/>
          <w:sz w:val="24"/>
          <w:szCs w:val="24"/>
        </w:rPr>
        <w:t xml:space="preserve">(код формы по ОКУД 0420125). Формат представления данных: </w:t>
      </w:r>
      <w:r w:rsidRPr="00BD4522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BD4522">
        <w:rPr>
          <w:rFonts w:ascii="Times New Roman" w:hAnsi="Times New Roman"/>
          <w:sz w:val="24"/>
          <w:szCs w:val="24"/>
        </w:rPr>
        <w:t>xce</w:t>
      </w:r>
      <w:proofErr w:type="spellEnd"/>
      <w:r w:rsidRPr="00BD4522">
        <w:rPr>
          <w:rFonts w:ascii="Times New Roman" w:hAnsi="Times New Roman"/>
          <w:sz w:val="24"/>
          <w:szCs w:val="24"/>
          <w:lang w:val="en-US"/>
        </w:rPr>
        <w:t>l</w:t>
      </w:r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</w:t>
      </w:r>
      <w:r w:rsidRPr="00BD4522">
        <w:rPr>
          <w:rStyle w:val="afc"/>
          <w:rFonts w:ascii="Times New Roman" w:hAnsi="Times New Roman"/>
          <w:sz w:val="24"/>
          <w:szCs w:val="24"/>
        </w:rPr>
        <w:footnoteReference w:id="2"/>
      </w:r>
      <w:r w:rsidRPr="00BD4522">
        <w:rPr>
          <w:rFonts w:ascii="Times New Roman" w:hAnsi="Times New Roman"/>
          <w:sz w:val="24"/>
          <w:szCs w:val="24"/>
        </w:rPr>
        <w:t xml:space="preserve">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72CA8087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отчет о финансовых результатах страховой </w:t>
      </w:r>
      <w:r w:rsidR="00067F3C" w:rsidRPr="00BD4522">
        <w:rPr>
          <w:rFonts w:ascii="Times New Roman" w:hAnsi="Times New Roman"/>
          <w:sz w:val="24"/>
          <w:szCs w:val="24"/>
        </w:rPr>
        <w:t xml:space="preserve">компании </w:t>
      </w:r>
      <w:r w:rsidRPr="00BD4522">
        <w:rPr>
          <w:rFonts w:ascii="Times New Roman" w:hAnsi="Times New Roman"/>
          <w:sz w:val="24"/>
          <w:szCs w:val="24"/>
        </w:rPr>
        <w:t xml:space="preserve">(код формы по ОКУД 0420126). Формат представления данных: </w:t>
      </w:r>
      <w:r w:rsidRPr="00BD4522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BD4522">
        <w:rPr>
          <w:rFonts w:ascii="Times New Roman" w:hAnsi="Times New Roman"/>
          <w:sz w:val="24"/>
          <w:szCs w:val="24"/>
        </w:rPr>
        <w:t>xcel</w:t>
      </w:r>
      <w:proofErr w:type="spellEnd"/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</w:t>
      </w:r>
      <w:r w:rsidRPr="00BD4522">
        <w:rPr>
          <w:rStyle w:val="afc"/>
          <w:rFonts w:ascii="Times New Roman" w:hAnsi="Times New Roman"/>
          <w:sz w:val="24"/>
          <w:szCs w:val="24"/>
        </w:rPr>
        <w:footnoteReference w:id="3"/>
      </w:r>
      <w:r w:rsidRPr="00BD4522">
        <w:rPr>
          <w:rFonts w:ascii="Times New Roman" w:hAnsi="Times New Roman"/>
          <w:sz w:val="24"/>
          <w:szCs w:val="24"/>
        </w:rPr>
        <w:t xml:space="preserve">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 xml:space="preserve">); </w:t>
      </w:r>
    </w:p>
    <w:p w14:paraId="5DB1AF41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отчет о платежеспособности страховой </w:t>
      </w:r>
      <w:r w:rsidR="00067F3C" w:rsidRPr="00BD4522">
        <w:rPr>
          <w:rFonts w:ascii="Times New Roman" w:hAnsi="Times New Roman"/>
          <w:sz w:val="24"/>
          <w:szCs w:val="24"/>
        </w:rPr>
        <w:t xml:space="preserve">компании </w:t>
      </w:r>
      <w:r w:rsidRPr="00BD4522">
        <w:rPr>
          <w:rFonts w:ascii="Times New Roman" w:hAnsi="Times New Roman"/>
          <w:sz w:val="24"/>
          <w:szCs w:val="24"/>
        </w:rPr>
        <w:t xml:space="preserve">(код формы по ОКУД 0420156). Формат представления: </w:t>
      </w:r>
      <w:r w:rsidRPr="00BD4522">
        <w:rPr>
          <w:rFonts w:ascii="Times New Roman" w:hAnsi="Times New Roman"/>
          <w:sz w:val="24"/>
          <w:szCs w:val="24"/>
          <w:lang w:val="en-US"/>
        </w:rPr>
        <w:t>Excel</w:t>
      </w:r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049D4654" w14:textId="6A2887C1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отчет о составе и структуре активов (код формы по ОКУД 042015</w:t>
      </w:r>
      <w:r w:rsidR="004F544B" w:rsidRPr="00BD4522">
        <w:rPr>
          <w:rFonts w:ascii="Times New Roman" w:hAnsi="Times New Roman"/>
          <w:sz w:val="24"/>
          <w:szCs w:val="24"/>
        </w:rPr>
        <w:t>4</w:t>
      </w:r>
      <w:r w:rsidRPr="00BD4522">
        <w:rPr>
          <w:rFonts w:ascii="Times New Roman" w:hAnsi="Times New Roman"/>
          <w:sz w:val="24"/>
          <w:szCs w:val="24"/>
        </w:rPr>
        <w:t xml:space="preserve">). Формат представления данных: </w:t>
      </w:r>
      <w:r w:rsidRPr="00BD4522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BD4522">
        <w:rPr>
          <w:rFonts w:ascii="Times New Roman" w:hAnsi="Times New Roman"/>
          <w:sz w:val="24"/>
          <w:szCs w:val="24"/>
        </w:rPr>
        <w:t>xcel</w:t>
      </w:r>
      <w:proofErr w:type="spellEnd"/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209FC5B5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отчет о страховых резервах (код формы по ОКУД 0420155). Формат представления данных: </w:t>
      </w:r>
      <w:r w:rsidRPr="00BD4522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BD4522">
        <w:rPr>
          <w:rFonts w:ascii="Times New Roman" w:hAnsi="Times New Roman"/>
          <w:sz w:val="24"/>
          <w:szCs w:val="24"/>
        </w:rPr>
        <w:t>xcel</w:t>
      </w:r>
      <w:proofErr w:type="spellEnd"/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2C706548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отчет об операциях перестрахования (код формы по ОКУД 0420157). Формат представления данных: </w:t>
      </w:r>
      <w:r w:rsidRPr="00BD4522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BD4522">
        <w:rPr>
          <w:rFonts w:ascii="Times New Roman" w:hAnsi="Times New Roman"/>
          <w:sz w:val="24"/>
          <w:szCs w:val="24"/>
        </w:rPr>
        <w:t>xcel</w:t>
      </w:r>
      <w:proofErr w:type="spellEnd"/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6EEA3B4B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примечания к бухгалтерской (финансовой) отчетности страховой </w:t>
      </w:r>
      <w:r w:rsidR="00067F3C" w:rsidRPr="00BD4522">
        <w:rPr>
          <w:rFonts w:ascii="Times New Roman" w:hAnsi="Times New Roman"/>
          <w:sz w:val="24"/>
          <w:szCs w:val="24"/>
        </w:rPr>
        <w:t>компании</w:t>
      </w:r>
      <w:r w:rsidRPr="00BD4522">
        <w:rPr>
          <w:rFonts w:ascii="Times New Roman" w:hAnsi="Times New Roman"/>
          <w:sz w:val="24"/>
          <w:szCs w:val="24"/>
        </w:rPr>
        <w:t>. Формат представления данных: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2AF198AB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краткое описание трех крупнейших действующих на отчетную дату облигаторных договоров исходящего перестрахования (с указанием вида страхования; суммы рисков, принятых страховой компанией по данным договорам; наименовани</w:t>
      </w:r>
      <w:r w:rsidR="00067F3C" w:rsidRPr="00BD4522">
        <w:rPr>
          <w:rFonts w:ascii="Times New Roman" w:hAnsi="Times New Roman"/>
          <w:sz w:val="24"/>
          <w:szCs w:val="24"/>
        </w:rPr>
        <w:t>й</w:t>
      </w:r>
      <w:r w:rsidRPr="00BD4522">
        <w:rPr>
          <w:rFonts w:ascii="Times New Roman" w:hAnsi="Times New Roman"/>
          <w:sz w:val="24"/>
          <w:szCs w:val="24"/>
        </w:rPr>
        <w:t xml:space="preserve"> перестраховочных компаний; объема страховых премий; объема страховых премий, переданных перестраховочным компаниям, в рамках каждого договора; срока действия договоров). Формат представления данных: </w:t>
      </w:r>
      <w:r w:rsidRPr="00BD4522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BD4522">
        <w:rPr>
          <w:rFonts w:ascii="Times New Roman" w:hAnsi="Times New Roman"/>
          <w:sz w:val="24"/>
          <w:szCs w:val="24"/>
        </w:rPr>
        <w:t>xcel</w:t>
      </w:r>
      <w:proofErr w:type="spellEnd"/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117AABAB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данные о десяти крупнейших выплатах за последние 3 </w:t>
      </w:r>
      <w:r w:rsidR="0059327A" w:rsidRPr="00BD4522">
        <w:rPr>
          <w:rFonts w:ascii="Times New Roman" w:hAnsi="Times New Roman"/>
          <w:sz w:val="24"/>
          <w:szCs w:val="24"/>
        </w:rPr>
        <w:t xml:space="preserve">(Три) </w:t>
      </w:r>
      <w:r w:rsidRPr="00BD4522">
        <w:rPr>
          <w:rFonts w:ascii="Times New Roman" w:hAnsi="Times New Roman"/>
          <w:sz w:val="24"/>
          <w:szCs w:val="24"/>
        </w:rPr>
        <w:t xml:space="preserve">года по состоянию на текущую дату. Формат представления данных: </w:t>
      </w:r>
      <w:r w:rsidRPr="00BD4522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BD4522">
        <w:rPr>
          <w:rFonts w:ascii="Times New Roman" w:hAnsi="Times New Roman"/>
          <w:sz w:val="24"/>
          <w:szCs w:val="24"/>
        </w:rPr>
        <w:t>xcel</w:t>
      </w:r>
      <w:proofErr w:type="spellEnd"/>
      <w:r w:rsidRPr="00BD4522">
        <w:rPr>
          <w:rFonts w:ascii="Times New Roman" w:hAnsi="Times New Roman"/>
          <w:sz w:val="24"/>
          <w:szCs w:val="24"/>
        </w:rPr>
        <w:t xml:space="preserve"> (.</w:t>
      </w:r>
      <w:proofErr w:type="spellStart"/>
      <w:r w:rsidRPr="00BD4522"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 w:rsidRPr="00BD4522">
        <w:rPr>
          <w:rFonts w:ascii="Times New Roman" w:hAnsi="Times New Roman"/>
          <w:sz w:val="24"/>
          <w:szCs w:val="24"/>
        </w:rPr>
        <w:t>) и заверенная страховой компанией копия (</w:t>
      </w:r>
      <w:r w:rsidRPr="00BD4522">
        <w:rPr>
          <w:rFonts w:ascii="Times New Roman" w:hAnsi="Times New Roman"/>
          <w:sz w:val="24"/>
          <w:szCs w:val="24"/>
          <w:lang w:val="en-US"/>
        </w:rPr>
        <w:t>pdf</w:t>
      </w:r>
      <w:r w:rsidRPr="00BD4522">
        <w:rPr>
          <w:rFonts w:ascii="Times New Roman" w:hAnsi="Times New Roman"/>
          <w:sz w:val="24"/>
          <w:szCs w:val="24"/>
        </w:rPr>
        <w:t>);</w:t>
      </w:r>
    </w:p>
    <w:p w14:paraId="2A1886E7" w14:textId="1223253B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– копия финансовой отчетности по </w:t>
      </w:r>
      <w:r w:rsidR="0059327A" w:rsidRPr="00BD4522">
        <w:rPr>
          <w:rFonts w:ascii="Times New Roman" w:hAnsi="Times New Roman"/>
          <w:sz w:val="24"/>
          <w:szCs w:val="24"/>
        </w:rPr>
        <w:t>международным стандартам финансовой отчетности (</w:t>
      </w:r>
      <w:r w:rsidRPr="00BD4522">
        <w:rPr>
          <w:rFonts w:ascii="Times New Roman" w:hAnsi="Times New Roman"/>
          <w:sz w:val="24"/>
          <w:szCs w:val="24"/>
        </w:rPr>
        <w:t>МСФО</w:t>
      </w:r>
      <w:r w:rsidR="0059327A" w:rsidRPr="00BD4522">
        <w:rPr>
          <w:rFonts w:ascii="Times New Roman" w:hAnsi="Times New Roman"/>
          <w:sz w:val="24"/>
          <w:szCs w:val="24"/>
        </w:rPr>
        <w:t>)</w:t>
      </w:r>
      <w:r w:rsidRPr="00BD4522">
        <w:rPr>
          <w:rFonts w:ascii="Times New Roman" w:hAnsi="Times New Roman"/>
          <w:sz w:val="24"/>
          <w:szCs w:val="24"/>
        </w:rPr>
        <w:t xml:space="preserve"> (за прошедший финансовый год), заверенная страховой компанией, вместе с аудиторским заключением и на последнюю отчетную дату (в случае подготовки отчетности по </w:t>
      </w:r>
      <w:r w:rsidR="0059327A" w:rsidRPr="00BD4522">
        <w:rPr>
          <w:rFonts w:ascii="Times New Roman" w:hAnsi="Times New Roman"/>
          <w:sz w:val="24"/>
          <w:szCs w:val="24"/>
        </w:rPr>
        <w:t>МСФО</w:t>
      </w:r>
      <w:r w:rsidRPr="00BD4522">
        <w:rPr>
          <w:rFonts w:ascii="Times New Roman" w:hAnsi="Times New Roman"/>
          <w:sz w:val="24"/>
          <w:szCs w:val="24"/>
        </w:rPr>
        <w:t xml:space="preserve"> на промежуточные даты);</w:t>
      </w:r>
    </w:p>
    <w:p w14:paraId="09FC2636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заверенная страховой компанией копия заключения аудиторской компании (обязательный аудит) и пояснительная записка к годовому отчету в составе годовой бухгалтерской (финансовой) отчетности страховщика (за прошедший финансовый год);</w:t>
      </w:r>
    </w:p>
    <w:p w14:paraId="29529460" w14:textId="02CC4279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lastRenderedPageBreak/>
        <w:t>– при наличии рейтингов – копии отчетов российских рейтинговых агентств (</w:t>
      </w:r>
      <w:r w:rsidR="0059327A" w:rsidRPr="00BD4522">
        <w:rPr>
          <w:rFonts w:ascii="Times New Roman" w:hAnsi="Times New Roman"/>
          <w:sz w:val="24"/>
          <w:szCs w:val="24"/>
        </w:rPr>
        <w:t>«</w:t>
      </w:r>
      <w:r w:rsidR="00194109" w:rsidRPr="00BD4522">
        <w:rPr>
          <w:rFonts w:ascii="Times New Roman" w:hAnsi="Times New Roman"/>
          <w:sz w:val="24"/>
          <w:szCs w:val="24"/>
        </w:rPr>
        <w:t>Эксперт</w:t>
      </w:r>
      <w:r w:rsidRPr="00BD4522">
        <w:rPr>
          <w:rFonts w:ascii="Times New Roman" w:hAnsi="Times New Roman"/>
          <w:sz w:val="24"/>
          <w:szCs w:val="24"/>
        </w:rPr>
        <w:t xml:space="preserve"> РА</w:t>
      </w:r>
      <w:r w:rsidR="0059327A" w:rsidRPr="00BD4522">
        <w:rPr>
          <w:rFonts w:ascii="Times New Roman" w:hAnsi="Times New Roman"/>
          <w:sz w:val="24"/>
          <w:szCs w:val="24"/>
        </w:rPr>
        <w:t>»</w:t>
      </w:r>
      <w:r w:rsidRPr="00BD4522">
        <w:rPr>
          <w:rFonts w:ascii="Times New Roman" w:hAnsi="Times New Roman"/>
          <w:sz w:val="24"/>
          <w:szCs w:val="24"/>
        </w:rPr>
        <w:t>, АКРА, НКР, НРА);</w:t>
      </w:r>
    </w:p>
    <w:p w14:paraId="6012E789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справка из налогового органа об отсутствии задолженности по уплате налогов, сборов, пеней и иных налоговых платежей, а также платежей во внебюджетные фонды, подлежащих уплате в соответствии с нормами законодательства Российской Федерации, на каждую отчетную дату (оригинал или нотариально заверенная копия);</w:t>
      </w:r>
    </w:p>
    <w:p w14:paraId="5049699B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справка страховщика об отсутствии / наличии просроченной задолженности по заработной плате перед сотрудниками страховой компании на каждую отчетную дату (оригинал или нотариально заверенная копия);</w:t>
      </w:r>
    </w:p>
    <w:p w14:paraId="2B653C4C" w14:textId="77777777" w:rsidR="00F46FA7" w:rsidRPr="00BD4522" w:rsidRDefault="00F46FA7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справки кредитных организаций, в которых открыты счета страховщика, об отсутствии / наличии неоплаченных платежных требований по картотеке № 2 к расчетным счетам в обслуживающих банках на каждую отчетную дату (оригинал или нотариально заверенная копия).</w:t>
      </w:r>
    </w:p>
    <w:p w14:paraId="65C6F30B" w14:textId="77777777" w:rsidR="00BD5D33" w:rsidRPr="00BD4522" w:rsidRDefault="00BD5D33" w:rsidP="00400591">
      <w:pPr>
        <w:pStyle w:val="aff5"/>
        <w:ind w:left="1152"/>
        <w:jc w:val="both"/>
        <w:rPr>
          <w:rFonts w:ascii="Times New Roman" w:hAnsi="Times New Roman"/>
          <w:sz w:val="16"/>
          <w:szCs w:val="16"/>
        </w:rPr>
      </w:pPr>
    </w:p>
    <w:p w14:paraId="1C66D91F" w14:textId="77777777" w:rsidR="00AD4485" w:rsidRPr="00BD4522" w:rsidRDefault="002F3143" w:rsidP="00400591">
      <w:pPr>
        <w:jc w:val="center"/>
      </w:pPr>
      <w:r w:rsidRPr="00BD4522">
        <w:rPr>
          <w:b/>
        </w:rPr>
        <w:t>4. </w:t>
      </w:r>
      <w:r w:rsidR="00AD4485" w:rsidRPr="00BD4522">
        <w:rPr>
          <w:b/>
        </w:rPr>
        <w:t>Критерии оценки финансового состояния страховой компании</w:t>
      </w:r>
    </w:p>
    <w:p w14:paraId="30A431DC" w14:textId="77777777" w:rsidR="002F3143" w:rsidRPr="00BD4522" w:rsidRDefault="002F3143" w:rsidP="00400591">
      <w:pPr>
        <w:pStyle w:val="aff5"/>
        <w:ind w:firstLine="360"/>
        <w:jc w:val="both"/>
        <w:rPr>
          <w:rFonts w:ascii="Times New Roman" w:hAnsi="Times New Roman"/>
          <w:sz w:val="16"/>
          <w:szCs w:val="16"/>
          <w:lang w:val="x-none"/>
        </w:rPr>
      </w:pPr>
    </w:p>
    <w:p w14:paraId="26199639" w14:textId="77777777" w:rsidR="00AD4485" w:rsidRPr="00BD4522" w:rsidRDefault="00985810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Для оценки финансового состояния н</w:t>
      </w:r>
      <w:r w:rsidR="00AD4485" w:rsidRPr="00BD4522">
        <w:rPr>
          <w:rFonts w:ascii="Times New Roman" w:hAnsi="Times New Roman"/>
          <w:sz w:val="24"/>
          <w:szCs w:val="24"/>
        </w:rPr>
        <w:t>а основании финансовых документов,</w:t>
      </w:r>
      <w:r w:rsidR="0047489B" w:rsidRPr="00BD4522">
        <w:rPr>
          <w:rFonts w:ascii="Times New Roman" w:hAnsi="Times New Roman"/>
          <w:sz w:val="24"/>
          <w:szCs w:val="24"/>
        </w:rPr>
        <w:t xml:space="preserve"> преду</w:t>
      </w:r>
      <w:r w:rsidR="00061682" w:rsidRPr="00BD4522">
        <w:rPr>
          <w:rFonts w:ascii="Times New Roman" w:hAnsi="Times New Roman"/>
          <w:sz w:val="24"/>
          <w:szCs w:val="24"/>
        </w:rPr>
        <w:t>смотренных разделом 3 настоящей</w:t>
      </w:r>
      <w:r w:rsidR="0047489B" w:rsidRPr="00BD4522">
        <w:rPr>
          <w:rFonts w:ascii="Times New Roman" w:hAnsi="Times New Roman"/>
          <w:sz w:val="24"/>
          <w:szCs w:val="24"/>
        </w:rPr>
        <w:t xml:space="preserve"> </w:t>
      </w:r>
      <w:r w:rsidR="00061682" w:rsidRPr="00BD4522">
        <w:rPr>
          <w:rFonts w:ascii="Times New Roman" w:hAnsi="Times New Roman"/>
          <w:sz w:val="24"/>
          <w:szCs w:val="24"/>
        </w:rPr>
        <w:t>Методики</w:t>
      </w:r>
      <w:r w:rsidR="00AD4485" w:rsidRPr="00BD4522">
        <w:rPr>
          <w:rFonts w:ascii="Times New Roman" w:hAnsi="Times New Roman"/>
          <w:sz w:val="24"/>
          <w:szCs w:val="24"/>
        </w:rPr>
        <w:t>, рассчитываются показатели оценки финансовой устойчивости страховых компаний</w:t>
      </w:r>
      <w:r w:rsidR="0047489B" w:rsidRPr="00BD4522">
        <w:rPr>
          <w:rFonts w:ascii="Times New Roman" w:hAnsi="Times New Roman"/>
          <w:sz w:val="24"/>
          <w:szCs w:val="24"/>
        </w:rPr>
        <w:t>, отвечающие критериям Банка.</w:t>
      </w:r>
    </w:p>
    <w:p w14:paraId="3EA4BF41" w14:textId="77777777" w:rsidR="00AD4485" w:rsidRPr="00BD4522" w:rsidRDefault="0047489B" w:rsidP="00400591">
      <w:pPr>
        <w:pStyle w:val="aff5"/>
        <w:ind w:firstLine="709"/>
        <w:jc w:val="both"/>
        <w:rPr>
          <w:rStyle w:val="aff6"/>
          <w:rFonts w:ascii="Times New Roman" w:hAnsi="Times New Roman"/>
          <w:i w:val="0"/>
          <w:color w:val="auto"/>
          <w:sz w:val="24"/>
        </w:rPr>
      </w:pPr>
      <w:r w:rsidRPr="00BD4522">
        <w:rPr>
          <w:rStyle w:val="aff6"/>
          <w:rFonts w:ascii="Times New Roman" w:hAnsi="Times New Roman"/>
          <w:i w:val="0"/>
          <w:color w:val="auto"/>
          <w:sz w:val="24"/>
        </w:rPr>
        <w:t>4.1. </w:t>
      </w:r>
      <w:r w:rsidR="00AD4485" w:rsidRPr="00BD4522">
        <w:rPr>
          <w:rStyle w:val="aff6"/>
          <w:rFonts w:ascii="Times New Roman" w:hAnsi="Times New Roman"/>
          <w:i w:val="0"/>
          <w:color w:val="auto"/>
          <w:sz w:val="24"/>
        </w:rPr>
        <w:t>Показатели финансового блока для компаний, осуществляющих страхование иное, чем страхование жизни:</w:t>
      </w:r>
    </w:p>
    <w:p w14:paraId="514A0371" w14:textId="77777777" w:rsidR="00B23832" w:rsidRPr="00BD4522" w:rsidRDefault="00B23832" w:rsidP="00400591">
      <w:pPr>
        <w:pStyle w:val="aff5"/>
        <w:ind w:firstLine="709"/>
        <w:jc w:val="both"/>
        <w:rPr>
          <w:rStyle w:val="aff6"/>
          <w:rFonts w:ascii="Times New Roman" w:hAnsi="Times New Roman"/>
          <w:b w:val="0"/>
          <w:i w:val="0"/>
          <w:color w:val="auto"/>
          <w:sz w:val="16"/>
          <w:szCs w:val="16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701"/>
      </w:tblGrid>
      <w:tr w:rsidR="00BD4522" w:rsidRPr="00BD4522" w14:paraId="456367AE" w14:textId="77777777" w:rsidTr="00B23832">
        <w:tc>
          <w:tcPr>
            <w:tcW w:w="2268" w:type="dxa"/>
            <w:shd w:val="clear" w:color="auto" w:fill="auto"/>
            <w:vAlign w:val="center"/>
          </w:tcPr>
          <w:p w14:paraId="1F72F64C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5F78D6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Расчет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B5833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Высокий уровень риска</w:t>
            </w:r>
          </w:p>
        </w:tc>
      </w:tr>
      <w:tr w:rsidR="00BD4522" w:rsidRPr="00BD4522" w14:paraId="7788D01B" w14:textId="77777777" w:rsidTr="00B23832">
        <w:tc>
          <w:tcPr>
            <w:tcW w:w="10348" w:type="dxa"/>
            <w:gridSpan w:val="3"/>
            <w:shd w:val="clear" w:color="auto" w:fill="auto"/>
            <w:vAlign w:val="center"/>
          </w:tcPr>
          <w:p w14:paraId="118D5F2C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Показатели </w:t>
            </w:r>
            <w:r w:rsidR="0047489B"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ф</w:t>
            </w: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инансовой устойчивости</w:t>
            </w:r>
          </w:p>
        </w:tc>
      </w:tr>
      <w:tr w:rsidR="00BD4522" w:rsidRPr="00BD4522" w14:paraId="1B509E0F" w14:textId="77777777" w:rsidTr="007D294F">
        <w:trPr>
          <w:trHeight w:val="345"/>
        </w:trPr>
        <w:tc>
          <w:tcPr>
            <w:tcW w:w="2268" w:type="dxa"/>
            <w:shd w:val="clear" w:color="auto" w:fill="auto"/>
            <w:vAlign w:val="center"/>
          </w:tcPr>
          <w:p w14:paraId="56A493B1" w14:textId="77777777" w:rsidR="00AD4485" w:rsidRPr="00BD4522" w:rsidRDefault="00AD4485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Коэффициент достаточности капитала (</w:t>
            </w:r>
            <w:r w:rsidR="000275B8" w:rsidRPr="00BD4522">
              <w:rPr>
                <w:sz w:val="20"/>
                <w:szCs w:val="20"/>
                <w:lang w:val="en-US"/>
              </w:rPr>
              <w:t>K01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C2DF1F" w14:textId="6E4C7378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6526E3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стр. 51</w:t>
            </w:r>
          </w:p>
          <w:p w14:paraId="08F6585F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019F9730" w14:textId="2C6C45A2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6526E3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стр. 52</w:t>
            </w:r>
          </w:p>
          <w:p w14:paraId="6277B186" w14:textId="4043009B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E25E83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Менее </w:t>
            </w:r>
            <w:r w:rsidR="00D83471" w:rsidRPr="00BD4522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%, более </w:t>
            </w:r>
            <w:r w:rsidR="00D83471" w:rsidRPr="00BD4522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:rsidDel="00B049EF" w14:paraId="242F34BC" w14:textId="77777777" w:rsidTr="007D294F">
        <w:tc>
          <w:tcPr>
            <w:tcW w:w="2268" w:type="dxa"/>
            <w:shd w:val="clear" w:color="auto" w:fill="auto"/>
            <w:vAlign w:val="center"/>
          </w:tcPr>
          <w:p w14:paraId="7ECC7073" w14:textId="77777777" w:rsidR="00B049EF" w:rsidRPr="00BD4522" w:rsidDel="00EC7D65" w:rsidRDefault="000275B8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Уровень долговой нагрузки (</w:t>
            </w:r>
            <w:r w:rsidRPr="00BD4522">
              <w:rPr>
                <w:sz w:val="20"/>
                <w:szCs w:val="20"/>
                <w:lang w:val="en-US"/>
              </w:rPr>
              <w:t>K</w:t>
            </w:r>
            <w:r w:rsidRPr="00BD4522">
              <w:rPr>
                <w:sz w:val="20"/>
                <w:szCs w:val="20"/>
              </w:rPr>
              <w:t>02</w:t>
            </w:r>
            <w:r w:rsidR="00B049EF"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402E52A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7E1E399F" w14:textId="174A87A4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40 – стр. 30 – стр. 31 – стр.</w:t>
            </w:r>
            <w:r w:rsidR="006526E3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32 – стр. 33)</w:t>
            </w:r>
          </w:p>
          <w:p w14:paraId="68957FE5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4A586D33" w14:textId="45A3AB22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6526E3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стр. 52</w:t>
            </w:r>
          </w:p>
          <w:p w14:paraId="7929CBAB" w14:textId="38DF2A3A" w:rsidR="00B049EF" w:rsidRPr="00BD4522" w:rsidDel="005E35F8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77561B" w14:textId="77777777" w:rsidR="00B049EF" w:rsidRPr="00BD4522" w:rsidDel="00EC7D65" w:rsidRDefault="00873C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Более 2</w:t>
            </w:r>
            <w:r w:rsidR="009720C6" w:rsidRPr="00BD452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049EF"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:rsidDel="00B049EF" w14:paraId="0755205E" w14:textId="77777777" w:rsidTr="007D294F">
        <w:tc>
          <w:tcPr>
            <w:tcW w:w="2268" w:type="dxa"/>
            <w:shd w:val="clear" w:color="auto" w:fill="auto"/>
            <w:vAlign w:val="center"/>
          </w:tcPr>
          <w:p w14:paraId="4206CB7E" w14:textId="77777777" w:rsidR="00F37865" w:rsidRPr="00BD4522" w:rsidRDefault="00F37865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Уровень покрытия страховых рез</w:t>
            </w:r>
            <w:r w:rsidR="000275B8" w:rsidRPr="00BD4522">
              <w:rPr>
                <w:sz w:val="20"/>
                <w:szCs w:val="20"/>
              </w:rPr>
              <w:t>ервов собственным капиталом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03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B96749" w14:textId="725A8531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6526E3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стр. 51</w:t>
            </w:r>
          </w:p>
          <w:p w14:paraId="78BC0C12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6128035A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5715746D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30 + стр. 31 + стр. 32 + стр. 33 – стр. 9 – стр. 10 – стр. 11)</w:t>
            </w:r>
          </w:p>
          <w:p w14:paraId="0F0AC062" w14:textId="1B53E490" w:rsidR="00F37865" w:rsidRPr="00BD4522" w:rsidRDefault="00F37865" w:rsidP="00400591">
            <w:pPr>
              <w:pStyle w:val="af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833A02" w14:textId="77777777" w:rsidR="00F37865" w:rsidRPr="00BD4522" w:rsidRDefault="009720C6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30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37865"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68D86909" w14:textId="77777777" w:rsidTr="003E4DE0">
        <w:tc>
          <w:tcPr>
            <w:tcW w:w="10348" w:type="dxa"/>
            <w:gridSpan w:val="3"/>
            <w:shd w:val="clear" w:color="auto" w:fill="auto"/>
          </w:tcPr>
          <w:p w14:paraId="67C76E1E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оценки платежеспособности и ликвидности</w:t>
            </w:r>
          </w:p>
        </w:tc>
      </w:tr>
      <w:tr w:rsidR="00BD4522" w:rsidRPr="00BD4522" w14:paraId="45CCC6AB" w14:textId="77777777" w:rsidTr="003E4DE0">
        <w:tc>
          <w:tcPr>
            <w:tcW w:w="2268" w:type="dxa"/>
            <w:shd w:val="clear" w:color="auto" w:fill="auto"/>
          </w:tcPr>
          <w:p w14:paraId="51426CF0" w14:textId="77777777" w:rsidR="009720C6" w:rsidRPr="00BD4522" w:rsidDel="009720C6" w:rsidRDefault="009720C6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Коэффициент текущ</w:t>
            </w:r>
            <w:r w:rsidR="000275B8" w:rsidRPr="00BD4522">
              <w:rPr>
                <w:sz w:val="20"/>
                <w:szCs w:val="20"/>
              </w:rPr>
              <w:t>ей ликвидности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04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7C5A17E3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27536477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 + стр. 2 + стр. 3 + стр. 4 + стр. 5)</w:t>
            </w:r>
          </w:p>
          <w:p w14:paraId="4541EC97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0D1E4203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5CD728CE" w14:textId="77777777" w:rsidR="00643F2E" w:rsidRPr="00BD4522" w:rsidRDefault="00643F2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40 – стр. 9 – стр. 10 – стр. 11)</w:t>
            </w:r>
          </w:p>
          <w:p w14:paraId="1138ABB3" w14:textId="474A0C55" w:rsidR="009720C6" w:rsidRPr="00BD4522" w:rsidDel="00B66944" w:rsidRDefault="009720C6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1F9CBD" w14:textId="77777777" w:rsidR="009720C6" w:rsidRPr="00BD4522" w:rsidDel="009720C6" w:rsidRDefault="009720C6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70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65F9ABA7" w14:textId="77777777" w:rsidTr="003E4DE0">
        <w:tc>
          <w:tcPr>
            <w:tcW w:w="2268" w:type="dxa"/>
            <w:shd w:val="clear" w:color="auto" w:fill="auto"/>
          </w:tcPr>
          <w:p w14:paraId="5BEE56F3" w14:textId="77777777" w:rsidR="009720C6" w:rsidRPr="00BD4522" w:rsidDel="009720C6" w:rsidRDefault="009720C6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 xml:space="preserve">Коэффициент </w:t>
            </w:r>
            <w:r w:rsidR="000275B8" w:rsidRPr="00BD4522">
              <w:rPr>
                <w:sz w:val="20"/>
                <w:szCs w:val="20"/>
              </w:rPr>
              <w:t>платежеспособности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05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618A9765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1CDEE5D8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8.1 + стр. 8.2)</w:t>
            </w:r>
          </w:p>
          <w:p w14:paraId="2E245561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42EC2FC6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79F187FB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9.1 + стр. 9.3 + стр. 10 + стр. 23)</w:t>
            </w:r>
          </w:p>
          <w:p w14:paraId="48AD4931" w14:textId="26D0540F" w:rsidR="009720C6" w:rsidRPr="00BD4522" w:rsidDel="00B66944" w:rsidRDefault="009720C6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DDB1C5" w14:textId="77777777" w:rsidR="009720C6" w:rsidRPr="00BD4522" w:rsidDel="009720C6" w:rsidRDefault="009720C6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95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15FD8FA0" w14:textId="77777777" w:rsidTr="00B23832">
        <w:tc>
          <w:tcPr>
            <w:tcW w:w="10348" w:type="dxa"/>
            <w:gridSpan w:val="3"/>
            <w:shd w:val="clear" w:color="auto" w:fill="auto"/>
            <w:vAlign w:val="center"/>
          </w:tcPr>
          <w:p w14:paraId="363B24BF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деловой активности</w:t>
            </w:r>
          </w:p>
        </w:tc>
      </w:tr>
      <w:tr w:rsidR="00BD4522" w:rsidRPr="00BD4522" w14:paraId="458B65D2" w14:textId="77777777" w:rsidTr="003E4DE0">
        <w:tc>
          <w:tcPr>
            <w:tcW w:w="2268" w:type="dxa"/>
            <w:shd w:val="clear" w:color="auto" w:fill="auto"/>
          </w:tcPr>
          <w:p w14:paraId="3B7BB79B" w14:textId="77777777" w:rsidR="00B049EF" w:rsidRPr="00BD4522" w:rsidRDefault="00B049EF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Динамика активов в отчетном периоде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06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143F7DEB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62CE5438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23 на конец отчетного периода – стр. 23 на аналогичный период прошлого года)</w:t>
            </w:r>
          </w:p>
          <w:p w14:paraId="2081DCDC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3102A8B5" w14:textId="70F286A3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EE7359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4E0EF7DA" w14:textId="77777777" w:rsidR="004946A3" w:rsidRPr="00BD4522" w:rsidRDefault="004946A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23 на аналогичный период прошлого года</w:t>
            </w:r>
          </w:p>
          <w:p w14:paraId="5C703F6E" w14:textId="3F4EF90A" w:rsidR="00B049EF" w:rsidRPr="00BD4522" w:rsidRDefault="00B049EF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3E4935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Менее 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F11E26" w:rsidRPr="00BD452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346520A4" w14:textId="77777777" w:rsidTr="003E4DE0">
        <w:tc>
          <w:tcPr>
            <w:tcW w:w="2268" w:type="dxa"/>
            <w:shd w:val="clear" w:color="auto" w:fill="auto"/>
          </w:tcPr>
          <w:p w14:paraId="0FCE14E4" w14:textId="77777777" w:rsidR="00B049EF" w:rsidRPr="00BD4522" w:rsidRDefault="00B049EF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lastRenderedPageBreak/>
              <w:t>Динамика объема собранных премий по всем видам страхования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07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70041C02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68B366DE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[(стр. 1.1 + стр. 8.1 на конец отчетного периода) – (стр. 1.1 + стр. 8.1 на аналогичный период прошлого года)]</w:t>
            </w:r>
          </w:p>
          <w:p w14:paraId="457E5373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1A5445D6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2E07DB2A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1.1 + стр. 8.1 на аналогичный период прошлого года)</w:t>
            </w:r>
          </w:p>
          <w:p w14:paraId="1D1263A1" w14:textId="5C168F1F" w:rsidR="00B049EF" w:rsidRPr="00BD4522" w:rsidRDefault="00B049EF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84D826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Менее 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F11E26" w:rsidRPr="00BD452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32624E1D" w14:textId="77777777" w:rsidTr="003E4DE0">
        <w:tc>
          <w:tcPr>
            <w:tcW w:w="10348" w:type="dxa"/>
            <w:gridSpan w:val="3"/>
            <w:shd w:val="clear" w:color="auto" w:fill="auto"/>
          </w:tcPr>
          <w:p w14:paraId="26A21091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убыточности страховых операций</w:t>
            </w:r>
          </w:p>
        </w:tc>
      </w:tr>
      <w:tr w:rsidR="00BD4522" w:rsidRPr="00BD4522" w14:paraId="7D5EF9CB" w14:textId="77777777" w:rsidTr="003E4DE0">
        <w:tc>
          <w:tcPr>
            <w:tcW w:w="2268" w:type="dxa"/>
            <w:shd w:val="clear" w:color="auto" w:fill="auto"/>
          </w:tcPr>
          <w:p w14:paraId="005B744C" w14:textId="77777777" w:rsidR="00B049EF" w:rsidRPr="00BD4522" w:rsidRDefault="00B049EF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Коэффициент убыточности-нетто по всем видам страхования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08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4F893F35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5F4AA58D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2 + стр. 3 + стр. 9)</w:t>
            </w:r>
          </w:p>
          <w:p w14:paraId="4DBDFD85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0CB3B55B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654115F5" w14:textId="77777777" w:rsidR="00F23D8A" w:rsidRPr="00BD4522" w:rsidRDefault="00F23D8A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 + стр. 8)</w:t>
            </w:r>
          </w:p>
          <w:p w14:paraId="14C07CBD" w14:textId="62824DA4" w:rsidR="006A5AD0" w:rsidRPr="00BD4522" w:rsidRDefault="006A5AD0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7E2505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Более </w:t>
            </w:r>
            <w:r w:rsidR="006A5AD0" w:rsidRPr="00BD452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61D40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4E28E098" w14:textId="77777777" w:rsidTr="003E4DE0">
        <w:tc>
          <w:tcPr>
            <w:tcW w:w="2268" w:type="dxa"/>
            <w:shd w:val="clear" w:color="auto" w:fill="auto"/>
          </w:tcPr>
          <w:p w14:paraId="3FA1DDCD" w14:textId="01E3F118" w:rsidR="00B049EF" w:rsidRPr="00BD4522" w:rsidRDefault="0047646F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 xml:space="preserve">Коэффициент уровня </w:t>
            </w:r>
            <w:r w:rsidR="00B049EF" w:rsidRPr="00BD4522">
              <w:rPr>
                <w:sz w:val="20"/>
                <w:szCs w:val="20"/>
              </w:rPr>
              <w:t>расходов по всем видам страхования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09</w:t>
            </w:r>
            <w:r w:rsidR="00B049EF"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3FC6E175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4BC41321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4 + стр. 10 + стр. 11 + стр. 23 + стр. 39)</w:t>
            </w:r>
          </w:p>
          <w:p w14:paraId="3C1EB9B9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01C7B4CB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656F8744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 + стр. 8)</w:t>
            </w:r>
          </w:p>
          <w:p w14:paraId="15A516BB" w14:textId="1D227945" w:rsidR="006A5AD0" w:rsidRPr="00BD4522" w:rsidRDefault="006A5AD0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65B6F5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Более </w:t>
            </w:r>
            <w:r w:rsidR="006A5AD0" w:rsidRPr="00BD4522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  <w:r w:rsidR="00C61E23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0DA97224" w14:textId="77777777" w:rsidTr="003E4DE0">
        <w:tc>
          <w:tcPr>
            <w:tcW w:w="2268" w:type="dxa"/>
            <w:shd w:val="clear" w:color="auto" w:fill="auto"/>
          </w:tcPr>
          <w:p w14:paraId="113D1059" w14:textId="77777777" w:rsidR="00B049EF" w:rsidRPr="00BD4522" w:rsidRDefault="00B049EF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Комбинированный показатель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10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6EA8D3BC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5DCFD658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2 + стр. 3 + стр. 9 + стр. 4 + стр. 10 + стр. 11 + стр. 23 + стр. 39)</w:t>
            </w:r>
          </w:p>
          <w:p w14:paraId="095EE256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181DB418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4692AEB2" w14:textId="77777777" w:rsidR="002A461E" w:rsidRPr="00BD4522" w:rsidRDefault="002A461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 + стр. 8)</w:t>
            </w:r>
          </w:p>
          <w:p w14:paraId="5CE38851" w14:textId="3F05E08C" w:rsidR="00B049EF" w:rsidRPr="00BD4522" w:rsidRDefault="00B049EF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F17886" w14:textId="77777777" w:rsidR="00B049EF" w:rsidRPr="00BD4522" w:rsidRDefault="00B049E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Более 100</w:t>
            </w:r>
            <w:r w:rsidR="00254CF1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:rsidDel="00B049EF" w14:paraId="03A9DA0B" w14:textId="77777777" w:rsidTr="000572DE">
        <w:tc>
          <w:tcPr>
            <w:tcW w:w="10348" w:type="dxa"/>
            <w:gridSpan w:val="3"/>
            <w:shd w:val="clear" w:color="auto" w:fill="auto"/>
          </w:tcPr>
          <w:p w14:paraId="388C912A" w14:textId="77777777" w:rsidR="00645732" w:rsidRPr="00BD4522" w:rsidDel="00B049EF" w:rsidRDefault="00645732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оценки рентабельности</w:t>
            </w:r>
          </w:p>
        </w:tc>
      </w:tr>
      <w:tr w:rsidR="00BD4522" w:rsidRPr="00BD4522" w:rsidDel="00B049EF" w14:paraId="5EFC8D0C" w14:textId="77777777" w:rsidTr="003E4DE0">
        <w:tc>
          <w:tcPr>
            <w:tcW w:w="2268" w:type="dxa"/>
            <w:shd w:val="clear" w:color="auto" w:fill="auto"/>
          </w:tcPr>
          <w:p w14:paraId="261E8D0C" w14:textId="77777777" w:rsidR="00873CA3" w:rsidRPr="00BD4522" w:rsidDel="00B049EF" w:rsidRDefault="00645732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Рентаб</w:t>
            </w:r>
            <w:r w:rsidR="000275B8" w:rsidRPr="00BD4522">
              <w:rPr>
                <w:sz w:val="20"/>
                <w:szCs w:val="20"/>
              </w:rPr>
              <w:t>ельность активов по прибыли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11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7D15CFE9" w14:textId="6E80D954" w:rsidR="00EF5A1F" w:rsidRPr="00BD4522" w:rsidRDefault="00EF5A1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  <w:r w:rsidR="00EE7359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48D61395" w14:textId="77777777" w:rsidR="00EF5A1F" w:rsidRPr="00BD4522" w:rsidRDefault="00EF5A1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33 (аннуализированная)</w:t>
            </w:r>
          </w:p>
          <w:p w14:paraId="57BA115F" w14:textId="77777777" w:rsidR="00EF5A1F" w:rsidRPr="00BD4522" w:rsidRDefault="00EF5A1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183945FA" w14:textId="77777777" w:rsidR="00EF5A1F" w:rsidRPr="00BD4522" w:rsidRDefault="00EF5A1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683E40D7" w14:textId="77777777" w:rsidR="00EF5A1F" w:rsidRPr="00BD4522" w:rsidRDefault="00EF5A1F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[(стр. 52 на конец отчетного периода + стр. 52 на начало отчетного периода) ÷ 2]</w:t>
            </w:r>
          </w:p>
          <w:p w14:paraId="3A86D375" w14:textId="722B6022" w:rsidR="00873CA3" w:rsidRPr="00BD4522" w:rsidDel="00462EF2" w:rsidRDefault="00873CA3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6AF316" w14:textId="77777777" w:rsidR="00873CA3" w:rsidRPr="00BD4522" w:rsidDel="00B049EF" w:rsidRDefault="00645732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5</w:t>
            </w:r>
            <w:r w:rsidR="00254CF1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73CA3"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:rsidDel="00EC7D65" w14:paraId="5C901E19" w14:textId="77777777" w:rsidTr="009870C1">
        <w:tc>
          <w:tcPr>
            <w:tcW w:w="10348" w:type="dxa"/>
            <w:gridSpan w:val="3"/>
            <w:shd w:val="clear" w:color="auto" w:fill="auto"/>
          </w:tcPr>
          <w:p w14:paraId="19BC0171" w14:textId="77777777" w:rsidR="002700CB" w:rsidRPr="00BD4522" w:rsidDel="00EC7D65" w:rsidRDefault="002700CB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оценки бизнес-модели</w:t>
            </w:r>
          </w:p>
        </w:tc>
      </w:tr>
      <w:tr w:rsidR="00BD4522" w:rsidRPr="00BD4522" w:rsidDel="00EC7D65" w14:paraId="363E18B7" w14:textId="77777777" w:rsidTr="003E4DE0">
        <w:tc>
          <w:tcPr>
            <w:tcW w:w="2268" w:type="dxa"/>
            <w:shd w:val="clear" w:color="auto" w:fill="auto"/>
          </w:tcPr>
          <w:p w14:paraId="1FDF7AF4" w14:textId="77777777" w:rsidR="002700CB" w:rsidRPr="00BD4522" w:rsidDel="00EC7D65" w:rsidRDefault="002700CB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Диверси</w:t>
            </w:r>
            <w:r w:rsidR="000275B8" w:rsidRPr="00BD4522">
              <w:rPr>
                <w:sz w:val="20"/>
                <w:szCs w:val="20"/>
              </w:rPr>
              <w:t>фикация направлений бизнеса (</w:t>
            </w:r>
            <w:r w:rsidR="000275B8" w:rsidRPr="00BD4522">
              <w:rPr>
                <w:sz w:val="20"/>
                <w:szCs w:val="20"/>
                <w:lang w:val="en-US"/>
              </w:rPr>
              <w:t>K</w:t>
            </w:r>
            <w:r w:rsidR="000275B8" w:rsidRPr="00BD4522">
              <w:rPr>
                <w:sz w:val="20"/>
                <w:szCs w:val="20"/>
              </w:rPr>
              <w:t>12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5B7C9C42" w14:textId="77777777" w:rsidR="00A5612E" w:rsidRPr="00BD4522" w:rsidRDefault="004F21F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17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(Доля страховых премий</m:t>
                        </m:r>
                        <m:r>
                          <m:rPr>
                            <m:sty m:val="p"/>
                          </m:rPr>
                          <w:rPr>
                            <w:rStyle w:val="afc"/>
                            <w:rFonts w:ascii="Cambria Math" w:eastAsia="Times New Roman" w:hAnsi="Cambria Math"/>
                            <w:sz w:val="20"/>
                            <w:szCs w:val="20"/>
                          </w:rPr>
                          <w:footnoteReference w:id="4"/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 xml:space="preserve"> по учетной группе Х)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568383F7" w14:textId="77777777" w:rsidR="00A5612E" w:rsidRPr="00BD4522" w:rsidRDefault="00A5612E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6A7B77" w14:textId="77777777" w:rsidR="00F72446" w:rsidRPr="00BD4522" w:rsidRDefault="00F72446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Доля страхов</w:t>
            </w:r>
            <w:r w:rsidR="00410839" w:rsidRPr="00BD4522">
              <w:rPr>
                <w:rFonts w:ascii="Times New Roman" w:eastAsia="Times New Roman" w:hAnsi="Times New Roman"/>
                <w:sz w:val="20"/>
                <w:szCs w:val="20"/>
              </w:rPr>
              <w:t>ых премий по учетной группе Х</w:t>
            </w:r>
          </w:p>
          <w:p w14:paraId="260F4AD1" w14:textId="77777777" w:rsidR="00410839" w:rsidRPr="00BD4522" w:rsidRDefault="00410839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</w:p>
          <w:p w14:paraId="33B5EB73" w14:textId="77777777" w:rsidR="00F72446" w:rsidRPr="00BD4522" w:rsidRDefault="00F72446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Страховые премии по учетной группе Х </w:t>
            </w:r>
          </w:p>
          <w:p w14:paraId="6516651B" w14:textId="77777777" w:rsidR="00F72446" w:rsidRPr="00BD4522" w:rsidRDefault="00F72446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÷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</w:rPr>
                <w:br/>
              </m:r>
            </m:oMath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Х=1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17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Страховые премии по учетной группе Х</m:t>
                    </m:r>
                  </m:e>
                </m:nary>
              </m:oMath>
            </m:oMathPara>
          </w:p>
          <w:p w14:paraId="27319DD8" w14:textId="66258018" w:rsidR="002700CB" w:rsidRPr="00BD4522" w:rsidDel="00EC7D65" w:rsidRDefault="002700CB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812390" w14:textId="77777777" w:rsidR="002700CB" w:rsidRPr="00BD4522" w:rsidDel="00EC7D65" w:rsidRDefault="00D83471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Более 0,75</w:t>
            </w:r>
          </w:p>
        </w:tc>
      </w:tr>
    </w:tbl>
    <w:p w14:paraId="0746F050" w14:textId="77777777" w:rsidR="00AD4485" w:rsidRPr="00BD4522" w:rsidRDefault="00AD4485" w:rsidP="00400591">
      <w:pPr>
        <w:pStyle w:val="aff5"/>
        <w:jc w:val="both"/>
        <w:rPr>
          <w:rFonts w:ascii="Times New Roman" w:hAnsi="Times New Roman"/>
          <w:sz w:val="16"/>
          <w:szCs w:val="16"/>
        </w:rPr>
      </w:pPr>
    </w:p>
    <w:p w14:paraId="477DD9A5" w14:textId="77777777" w:rsidR="00AD4485" w:rsidRPr="00BD4522" w:rsidRDefault="0047489B" w:rsidP="00400591">
      <w:pPr>
        <w:pStyle w:val="aff5"/>
        <w:ind w:firstLine="709"/>
        <w:jc w:val="both"/>
        <w:rPr>
          <w:rStyle w:val="aff6"/>
          <w:rFonts w:ascii="Times New Roman" w:hAnsi="Times New Roman"/>
          <w:i w:val="0"/>
          <w:color w:val="auto"/>
          <w:sz w:val="24"/>
          <w:szCs w:val="24"/>
        </w:rPr>
      </w:pPr>
      <w:r w:rsidRPr="00BD4522">
        <w:rPr>
          <w:rFonts w:ascii="Times New Roman" w:hAnsi="Times New Roman"/>
          <w:b/>
          <w:sz w:val="24"/>
          <w:szCs w:val="24"/>
        </w:rPr>
        <w:t>4.2.</w:t>
      </w:r>
      <w:r w:rsidRPr="00BD4522">
        <w:rPr>
          <w:rFonts w:ascii="Times New Roman" w:hAnsi="Times New Roman"/>
          <w:sz w:val="24"/>
          <w:szCs w:val="24"/>
        </w:rPr>
        <w:t> </w:t>
      </w:r>
      <w:r w:rsidR="00AD4485" w:rsidRPr="00BD4522">
        <w:rPr>
          <w:rStyle w:val="aff6"/>
          <w:rFonts w:ascii="Times New Roman" w:hAnsi="Times New Roman"/>
          <w:i w:val="0"/>
          <w:color w:val="auto"/>
          <w:sz w:val="24"/>
          <w:szCs w:val="24"/>
        </w:rPr>
        <w:t>Показатели финансового блока для компаний, осуществляющих страхование жизни:</w:t>
      </w:r>
    </w:p>
    <w:p w14:paraId="42136BB4" w14:textId="77777777" w:rsidR="00B23832" w:rsidRPr="00BD4522" w:rsidRDefault="00B23832" w:rsidP="00400591">
      <w:pPr>
        <w:pStyle w:val="aff5"/>
        <w:ind w:firstLine="709"/>
        <w:jc w:val="both"/>
        <w:rPr>
          <w:rStyle w:val="aff6"/>
          <w:rFonts w:ascii="Times New Roman" w:hAnsi="Times New Roman"/>
          <w:b w:val="0"/>
          <w:i w:val="0"/>
          <w:color w:val="auto"/>
          <w:sz w:val="16"/>
          <w:szCs w:val="16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701"/>
      </w:tblGrid>
      <w:tr w:rsidR="00BD4522" w:rsidRPr="00BD4522" w14:paraId="20D62172" w14:textId="77777777" w:rsidTr="00B23832">
        <w:tc>
          <w:tcPr>
            <w:tcW w:w="2268" w:type="dxa"/>
            <w:shd w:val="clear" w:color="auto" w:fill="auto"/>
            <w:vAlign w:val="center"/>
          </w:tcPr>
          <w:p w14:paraId="7E17AD48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D5F9BA3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Расчет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2BF6B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Высокий уровень риска</w:t>
            </w:r>
          </w:p>
        </w:tc>
      </w:tr>
      <w:tr w:rsidR="00BD4522" w:rsidRPr="00BD4522" w14:paraId="633273B1" w14:textId="77777777" w:rsidTr="00B23832">
        <w:tc>
          <w:tcPr>
            <w:tcW w:w="10348" w:type="dxa"/>
            <w:gridSpan w:val="3"/>
            <w:shd w:val="clear" w:color="auto" w:fill="auto"/>
            <w:vAlign w:val="center"/>
          </w:tcPr>
          <w:p w14:paraId="51CDE762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Показатели </w:t>
            </w:r>
            <w:r w:rsidR="00B23832"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ф</w:t>
            </w: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инансовой устойчивости</w:t>
            </w:r>
          </w:p>
        </w:tc>
      </w:tr>
      <w:tr w:rsidR="00BD4522" w:rsidRPr="00BD4522" w14:paraId="3753B767" w14:textId="77777777" w:rsidTr="003E4DE0">
        <w:trPr>
          <w:trHeight w:val="345"/>
        </w:trPr>
        <w:tc>
          <w:tcPr>
            <w:tcW w:w="2268" w:type="dxa"/>
            <w:shd w:val="clear" w:color="auto" w:fill="auto"/>
          </w:tcPr>
          <w:p w14:paraId="218D2605" w14:textId="77777777" w:rsidR="00AD4485" w:rsidRPr="00BD4522" w:rsidRDefault="00AD4485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Коэффициент достаточности капитала (</w:t>
            </w:r>
            <w:r w:rsidR="000275B8" w:rsidRPr="00BD4522">
              <w:rPr>
                <w:sz w:val="20"/>
                <w:szCs w:val="20"/>
                <w:lang w:val="en-US"/>
              </w:rPr>
              <w:t>L01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3EF843B1" w14:textId="7B5E8C9F" w:rsidR="008B27E7" w:rsidRPr="00BD4522" w:rsidRDefault="008B27E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EE7359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5549A7C7" w14:textId="77777777" w:rsidR="008B27E7" w:rsidRPr="00BD4522" w:rsidRDefault="008B27E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стр. 51 </w:t>
            </w:r>
          </w:p>
          <w:p w14:paraId="05B66C44" w14:textId="77777777" w:rsidR="008B27E7" w:rsidRPr="00BD4522" w:rsidRDefault="008B27E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4264208E" w14:textId="2C91A27E" w:rsidR="008B27E7" w:rsidRPr="00BD4522" w:rsidRDefault="008B27E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EE7359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19AD5D84" w14:textId="4C20333F" w:rsidR="00AD4485" w:rsidRPr="00BD4522" w:rsidRDefault="008B27E7" w:rsidP="0047646F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94B2D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5</w:t>
            </w:r>
            <w:r w:rsidR="00B35D06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%, </w:t>
            </w:r>
          </w:p>
          <w:p w14:paraId="52F5B5FE" w14:textId="77777777" w:rsidR="00AD4485" w:rsidRPr="00BD4522" w:rsidRDefault="00AD448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более 40</w:t>
            </w:r>
            <w:r w:rsidR="00B35D06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6A80E5AE" w14:textId="77777777" w:rsidTr="003E4DE0">
        <w:trPr>
          <w:trHeight w:val="345"/>
        </w:trPr>
        <w:tc>
          <w:tcPr>
            <w:tcW w:w="2268" w:type="dxa"/>
            <w:shd w:val="clear" w:color="auto" w:fill="auto"/>
          </w:tcPr>
          <w:p w14:paraId="21AFB400" w14:textId="77777777" w:rsidR="00952053" w:rsidRPr="00BD4522" w:rsidRDefault="00952053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Уровень долговой нагрузки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02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6C9925B6" w14:textId="77777777" w:rsidR="00972154" w:rsidRPr="00BD4522" w:rsidRDefault="00972154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4A489C6C" w14:textId="77777777" w:rsidR="00972154" w:rsidRPr="00BD4522" w:rsidRDefault="00972154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40</w:t>
            </w:r>
            <w:r w:rsidR="002C5BDC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– стр. 30 – стр. 31 – стр. 32 – стр. 33)</w:t>
            </w:r>
          </w:p>
          <w:p w14:paraId="5EA5A4E3" w14:textId="77777777" w:rsidR="00972154" w:rsidRPr="00BD4522" w:rsidRDefault="00972154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13B38783" w14:textId="0E12E136" w:rsidR="00972154" w:rsidRPr="00BD4522" w:rsidRDefault="00972154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Форма по ОКУД 0420125</w:t>
            </w:r>
            <w:r w:rsidR="00EE7359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69626768" w14:textId="77777777" w:rsidR="00972154" w:rsidRPr="00BD4522" w:rsidRDefault="00972154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52</w:t>
            </w:r>
          </w:p>
          <w:p w14:paraId="6DA21081" w14:textId="3687A0F6" w:rsidR="00952053" w:rsidRPr="00BD4522" w:rsidDel="004C5761" w:rsidRDefault="00952053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6017E0" w14:textId="77777777" w:rsidR="00952053" w:rsidRPr="00BD4522" w:rsidDel="0035542A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Более 5</w:t>
            </w:r>
            <w:r w:rsidR="00B35D06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5381B91D" w14:textId="77777777" w:rsidTr="003E4DE0">
        <w:trPr>
          <w:trHeight w:val="345"/>
        </w:trPr>
        <w:tc>
          <w:tcPr>
            <w:tcW w:w="2268" w:type="dxa"/>
            <w:shd w:val="clear" w:color="auto" w:fill="auto"/>
          </w:tcPr>
          <w:p w14:paraId="6DF84768" w14:textId="77777777" w:rsidR="00952053" w:rsidRPr="00BD4522" w:rsidRDefault="00952053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Уровень покрытия страховых резервов собственным капиталом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03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68D86301" w14:textId="2CFA7973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5F0F5C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505B11E0" w14:textId="5860F433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51</w:t>
            </w:r>
          </w:p>
          <w:p w14:paraId="50C9A986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637949C7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3F1037CD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30 + стр. 31 + стр.  32 + стр. 33 – стр. 9 – стр. 10 – стр. 11)</w:t>
            </w:r>
          </w:p>
          <w:p w14:paraId="76AA0AD6" w14:textId="171FB177" w:rsidR="00952053" w:rsidRPr="00BD4522" w:rsidRDefault="00952053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6EA375" w14:textId="77777777" w:rsidR="00952053" w:rsidRPr="00BD4522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8</w:t>
            </w:r>
            <w:r w:rsidR="00B35D06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5A162C7A" w14:textId="77777777" w:rsidTr="00B23832">
        <w:tc>
          <w:tcPr>
            <w:tcW w:w="10348" w:type="dxa"/>
            <w:gridSpan w:val="3"/>
            <w:shd w:val="clear" w:color="auto" w:fill="auto"/>
            <w:vAlign w:val="center"/>
          </w:tcPr>
          <w:p w14:paraId="32A75FE2" w14:textId="77777777" w:rsidR="00952053" w:rsidRPr="00BD4522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оценки платежеспособности и ликвидности</w:t>
            </w:r>
          </w:p>
        </w:tc>
      </w:tr>
      <w:tr w:rsidR="00BD4522" w:rsidRPr="00BD4522" w14:paraId="22162080" w14:textId="77777777" w:rsidTr="003E4DE0">
        <w:tc>
          <w:tcPr>
            <w:tcW w:w="2268" w:type="dxa"/>
            <w:shd w:val="clear" w:color="auto" w:fill="auto"/>
          </w:tcPr>
          <w:p w14:paraId="1FB53A2F" w14:textId="77777777" w:rsidR="00952053" w:rsidRPr="00BD4522" w:rsidRDefault="00952053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Коэф</w:t>
            </w:r>
            <w:r w:rsidR="000275B8" w:rsidRPr="00BD4522">
              <w:rPr>
                <w:sz w:val="20"/>
                <w:szCs w:val="20"/>
              </w:rPr>
              <w:t>фициент текущей ликвидности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04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0685EC34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5AC3332C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 + стр. 2 + стр. 3 + стр. 4 + стр. 5)</w:t>
            </w:r>
          </w:p>
          <w:p w14:paraId="0D8F063D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42EF112D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6872BBF8" w14:textId="77777777" w:rsidR="00585DFC" w:rsidRPr="00BD4522" w:rsidRDefault="00585DFC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40 – стр. 9 – стр. 10 – стр. 11)</w:t>
            </w:r>
          </w:p>
          <w:p w14:paraId="2680EF03" w14:textId="27D1E8C4" w:rsidR="00952053" w:rsidRPr="00BD4522" w:rsidDel="004C5761" w:rsidRDefault="00952053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5E0C99" w14:textId="77777777" w:rsidR="00952053" w:rsidRPr="00BD4522" w:rsidRDefault="00C33E9E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98</w:t>
            </w:r>
            <w:r w:rsidR="00754BCC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52053"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2E36F6F0" w14:textId="77777777" w:rsidTr="003E4DE0">
        <w:tc>
          <w:tcPr>
            <w:tcW w:w="10348" w:type="dxa"/>
            <w:gridSpan w:val="3"/>
            <w:shd w:val="clear" w:color="auto" w:fill="auto"/>
          </w:tcPr>
          <w:p w14:paraId="45E99CF3" w14:textId="77777777" w:rsidR="00952053" w:rsidRPr="00BD4522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деловой активности</w:t>
            </w:r>
          </w:p>
        </w:tc>
      </w:tr>
      <w:tr w:rsidR="00BD4522" w:rsidRPr="00BD4522" w14:paraId="6A28E4B3" w14:textId="77777777" w:rsidTr="003E4DE0">
        <w:tc>
          <w:tcPr>
            <w:tcW w:w="2268" w:type="dxa"/>
            <w:shd w:val="clear" w:color="auto" w:fill="auto"/>
          </w:tcPr>
          <w:p w14:paraId="0DAC14CE" w14:textId="77777777" w:rsidR="00952053" w:rsidRPr="00BD4522" w:rsidRDefault="00952053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Динамика активов в отчетном периоде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05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1DA6DE7B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25B1DEA4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23 на конец отчетного периода – стр. 23 на аналогичный период прошлого года)</w:t>
            </w:r>
          </w:p>
          <w:p w14:paraId="33B6F7C5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0D4C1145" w14:textId="0FA4EC73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  <w:r w:rsidR="005F0F5C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3A3F293B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23 на аналогичный период прошлого года</w:t>
            </w:r>
          </w:p>
          <w:p w14:paraId="1EA4C6E5" w14:textId="11614734" w:rsidR="00952053" w:rsidRPr="00BD4522" w:rsidRDefault="00952053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6F1296" w14:textId="77777777" w:rsidR="00952053" w:rsidRPr="00BD4522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Менее </w:t>
            </w:r>
            <w:r w:rsidR="00754BCC" w:rsidRPr="00BD452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8966F5" w:rsidRPr="00BD452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754BCC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7BF5B838" w14:textId="77777777" w:rsidTr="003E4DE0">
        <w:tc>
          <w:tcPr>
            <w:tcW w:w="2268" w:type="dxa"/>
            <w:shd w:val="clear" w:color="auto" w:fill="auto"/>
          </w:tcPr>
          <w:p w14:paraId="3DDA898F" w14:textId="77777777" w:rsidR="00952053" w:rsidRPr="00BD4522" w:rsidRDefault="00952053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Динамика объема собранных премий по всем видам страхования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06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03DC0753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2B119C7F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[(стр. 1.1 + стр. 8.1 на конец отчетного периода) – (стр. 1.1 + стр. 8.1 на аналогичный период прошлого года)]</w:t>
            </w:r>
          </w:p>
          <w:p w14:paraId="5DAD8775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65326CBE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5A829BAD" w14:textId="77777777" w:rsidR="00C92527" w:rsidRPr="00BD4522" w:rsidRDefault="00C92527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1.1 + стр. 8.1 на аналогичный период прошлого года)</w:t>
            </w:r>
          </w:p>
          <w:p w14:paraId="5ABB9CB2" w14:textId="583F8D6B" w:rsidR="00952053" w:rsidRPr="00BD4522" w:rsidRDefault="00952053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774096" w14:textId="77777777" w:rsidR="00952053" w:rsidRPr="00BD4522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Менее </w:t>
            </w:r>
            <w:r w:rsidR="00754BCC" w:rsidRPr="00BD452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8966F5" w:rsidRPr="00BD4522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754BCC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2253E651" w14:textId="77777777" w:rsidTr="003E4DE0">
        <w:trPr>
          <w:trHeight w:val="151"/>
        </w:trPr>
        <w:tc>
          <w:tcPr>
            <w:tcW w:w="10348" w:type="dxa"/>
            <w:gridSpan w:val="3"/>
            <w:shd w:val="clear" w:color="auto" w:fill="auto"/>
          </w:tcPr>
          <w:p w14:paraId="1CA9349B" w14:textId="77777777" w:rsidR="00952053" w:rsidRPr="00BD4522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убыточности страховых операций</w:t>
            </w:r>
          </w:p>
        </w:tc>
      </w:tr>
      <w:tr w:rsidR="00BD4522" w:rsidRPr="00BD4522" w:rsidDel="00DC1F73" w14:paraId="347644D5" w14:textId="77777777" w:rsidTr="003E4DE0">
        <w:tc>
          <w:tcPr>
            <w:tcW w:w="2268" w:type="dxa"/>
            <w:shd w:val="clear" w:color="auto" w:fill="auto"/>
          </w:tcPr>
          <w:p w14:paraId="07B77A43" w14:textId="77777777" w:rsidR="008966F5" w:rsidRPr="00BD4522" w:rsidDel="00E80A9E" w:rsidRDefault="008966F5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Коэффициент уровня расходо</w:t>
            </w:r>
            <w:r w:rsidR="000275B8" w:rsidRPr="00BD4522">
              <w:rPr>
                <w:sz w:val="20"/>
                <w:szCs w:val="20"/>
              </w:rPr>
              <w:t>в по всем видам страхования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07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24D9FEBC" w14:textId="77777777" w:rsidR="00714855" w:rsidRPr="00BD4522" w:rsidRDefault="0071485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5A0E3415" w14:textId="77777777" w:rsidR="00714855" w:rsidRPr="00BD4522" w:rsidRDefault="0071485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4 + стр. 10 + стр. 11 + стр. 23 + стр. 39)</w:t>
            </w:r>
          </w:p>
          <w:p w14:paraId="6DF0F5E6" w14:textId="77777777" w:rsidR="00714855" w:rsidRPr="00BD4522" w:rsidRDefault="0071485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50166473" w14:textId="77777777" w:rsidR="00714855" w:rsidRPr="00BD4522" w:rsidRDefault="0071485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06187F33" w14:textId="77777777" w:rsidR="00714855" w:rsidRPr="00BD4522" w:rsidRDefault="0071485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 + стр. 8)</w:t>
            </w:r>
          </w:p>
          <w:p w14:paraId="17124071" w14:textId="3A9136B4" w:rsidR="008966F5" w:rsidRPr="00BD4522" w:rsidDel="004C5761" w:rsidRDefault="008966F5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3EF629" w14:textId="77777777" w:rsidR="008966F5" w:rsidRPr="00BD4522" w:rsidDel="00E80A9E" w:rsidRDefault="008966F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Более 50</w:t>
            </w:r>
            <w:r w:rsidR="009A377B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5BC0355C" w14:textId="77777777" w:rsidTr="000572DE">
        <w:tc>
          <w:tcPr>
            <w:tcW w:w="10348" w:type="dxa"/>
            <w:gridSpan w:val="3"/>
            <w:shd w:val="clear" w:color="auto" w:fill="auto"/>
          </w:tcPr>
          <w:p w14:paraId="383B7339" w14:textId="77777777" w:rsidR="008966F5" w:rsidRPr="00BD4522" w:rsidDel="00E80A9E" w:rsidRDefault="008966F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b/>
                <w:sz w:val="20"/>
                <w:szCs w:val="20"/>
              </w:rPr>
              <w:t>Показатели оценки рентабельности</w:t>
            </w:r>
          </w:p>
        </w:tc>
      </w:tr>
      <w:tr w:rsidR="00BD4522" w:rsidRPr="00BD4522" w14:paraId="547800F4" w14:textId="77777777" w:rsidTr="003E4DE0">
        <w:tc>
          <w:tcPr>
            <w:tcW w:w="2268" w:type="dxa"/>
            <w:shd w:val="clear" w:color="auto" w:fill="auto"/>
          </w:tcPr>
          <w:p w14:paraId="77CBFA96" w14:textId="77777777" w:rsidR="008966F5" w:rsidRPr="00BD4522" w:rsidRDefault="008966F5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 xml:space="preserve">Коэффициент эффективности </w:t>
            </w:r>
            <w:r w:rsidR="000275B8" w:rsidRPr="00BD4522">
              <w:rPr>
                <w:sz w:val="20"/>
                <w:szCs w:val="20"/>
              </w:rPr>
              <w:t>инвестиционной деятельности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08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67594978" w14:textId="77777777" w:rsidR="006E1D51" w:rsidRPr="00BD4522" w:rsidRDefault="006E1D51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67647FE5" w14:textId="04196A07" w:rsidR="006E1D51" w:rsidRPr="00BD4522" w:rsidRDefault="006E1D51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22 +</w:t>
            </w:r>
            <w:r w:rsidR="005F0F5C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24 + стр. 35 + стр. 45 + стр. 48 + стр. 49)</w:t>
            </w:r>
          </w:p>
          <w:p w14:paraId="158B6556" w14:textId="77777777" w:rsidR="006E1D51" w:rsidRPr="00BD4522" w:rsidRDefault="006E1D51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1FBB525C" w14:textId="77777777" w:rsidR="006E1D51" w:rsidRPr="00BD4522" w:rsidRDefault="006E1D51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</w:p>
          <w:p w14:paraId="70535D26" w14:textId="77777777" w:rsidR="006E1D51" w:rsidRPr="00BD4522" w:rsidRDefault="006E1D51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(стр. 1 + стр. 8)</w:t>
            </w:r>
          </w:p>
          <w:p w14:paraId="55D9DF10" w14:textId="100CE6F9" w:rsidR="008966F5" w:rsidRPr="00BD4522" w:rsidRDefault="008966F5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4F3A30" w14:textId="77777777" w:rsidR="008966F5" w:rsidRPr="00BD4522" w:rsidRDefault="008966F5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Менее 10</w:t>
            </w:r>
            <w:r w:rsidR="009A377B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D4522" w:rsidRPr="00BD4522" w14:paraId="470845A3" w14:textId="77777777" w:rsidTr="003E4DE0">
        <w:tc>
          <w:tcPr>
            <w:tcW w:w="2268" w:type="dxa"/>
            <w:shd w:val="clear" w:color="auto" w:fill="auto"/>
          </w:tcPr>
          <w:p w14:paraId="1AC96F5A" w14:textId="77777777" w:rsidR="00952053" w:rsidRPr="00BD4522" w:rsidDel="00E80A9E" w:rsidRDefault="00952053" w:rsidP="00400591">
            <w:pPr>
              <w:rPr>
                <w:sz w:val="20"/>
                <w:szCs w:val="20"/>
              </w:rPr>
            </w:pPr>
            <w:r w:rsidRPr="00BD4522">
              <w:rPr>
                <w:sz w:val="20"/>
                <w:szCs w:val="20"/>
              </w:rPr>
              <w:t>Коэффициент рентабельности собственного</w:t>
            </w:r>
            <w:r w:rsidR="000275B8" w:rsidRPr="00BD4522">
              <w:rPr>
                <w:sz w:val="20"/>
                <w:szCs w:val="20"/>
              </w:rPr>
              <w:t xml:space="preserve"> капитала по чистой прибыли (</w:t>
            </w:r>
            <w:r w:rsidR="000275B8" w:rsidRPr="00BD4522">
              <w:rPr>
                <w:sz w:val="20"/>
                <w:szCs w:val="20"/>
                <w:lang w:val="en-US"/>
              </w:rPr>
              <w:t>L</w:t>
            </w:r>
            <w:r w:rsidR="000275B8" w:rsidRPr="00BD4522">
              <w:rPr>
                <w:sz w:val="20"/>
                <w:szCs w:val="20"/>
              </w:rPr>
              <w:t>09</w:t>
            </w:r>
            <w:r w:rsidRPr="00BD4522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3CC199F3" w14:textId="0B8F51F0" w:rsidR="00511D8B" w:rsidRPr="00BD4522" w:rsidRDefault="00511D8B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0420126</w:t>
            </w:r>
            <w:r w:rsidR="005F0F5C" w:rsidRPr="00BD452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6A3BD957" w14:textId="77777777" w:rsidR="00511D8B" w:rsidRPr="00BD4522" w:rsidRDefault="00511D8B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стр. 33 (аннуализированная)</w:t>
            </w:r>
          </w:p>
          <w:p w14:paraId="150DC52F" w14:textId="77777777" w:rsidR="00511D8B" w:rsidRPr="00BD4522" w:rsidRDefault="00511D8B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÷</w:t>
            </w:r>
          </w:p>
          <w:p w14:paraId="4C52691A" w14:textId="77777777" w:rsidR="00511D8B" w:rsidRPr="00BD4522" w:rsidRDefault="00511D8B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Форма по ОКУД 0420125</w:t>
            </w:r>
          </w:p>
          <w:p w14:paraId="1096D9CC" w14:textId="77777777" w:rsidR="00511D8B" w:rsidRPr="00BD4522" w:rsidRDefault="00511D8B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[(стр. 51 на конец отчетного периода + стр. 51 на начало отчетного периода) ÷ 2]</w:t>
            </w:r>
          </w:p>
          <w:p w14:paraId="33CCC680" w14:textId="50DD381F" w:rsidR="00952053" w:rsidRPr="00BD4522" w:rsidDel="004C5761" w:rsidRDefault="00952053" w:rsidP="00400591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E7DCA3" w14:textId="77777777" w:rsidR="00952053" w:rsidRPr="00BD4522" w:rsidDel="00E80A9E" w:rsidRDefault="00952053" w:rsidP="00400591">
            <w:pPr>
              <w:pStyle w:val="aff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Менее </w:t>
            </w:r>
            <w:r w:rsidR="008966F5" w:rsidRPr="00BD452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9A377B" w:rsidRPr="00BD45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D4522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</w:tbl>
    <w:p w14:paraId="236451B0" w14:textId="77777777" w:rsidR="00AD4485" w:rsidRPr="00BD4522" w:rsidRDefault="00AD4485" w:rsidP="00400591">
      <w:pPr>
        <w:pStyle w:val="aff5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A9E8DC0" w14:textId="77777777" w:rsidR="000275B8" w:rsidRPr="00BD4522" w:rsidRDefault="00D202AA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Соответствие показателя финансовой устойчивости высокому уровню риска трактуется как невыполнение данного показателя финансовой устойчивости. </w:t>
      </w:r>
      <w:r w:rsidR="000275B8" w:rsidRPr="00BD4522">
        <w:rPr>
          <w:rFonts w:ascii="Times New Roman" w:hAnsi="Times New Roman"/>
          <w:sz w:val="24"/>
          <w:szCs w:val="24"/>
        </w:rPr>
        <w:t xml:space="preserve">При этом с удвоенным весом принимается невыполнение следующих показателей: </w:t>
      </w:r>
      <w:r w:rsidR="000275B8" w:rsidRPr="00BD4522">
        <w:rPr>
          <w:rFonts w:ascii="Times New Roman" w:hAnsi="Times New Roman"/>
          <w:sz w:val="24"/>
          <w:szCs w:val="24"/>
          <w:lang w:val="en-US"/>
        </w:rPr>
        <w:t>K</w:t>
      </w:r>
      <w:r w:rsidR="000275B8" w:rsidRPr="00BD4522">
        <w:rPr>
          <w:rFonts w:ascii="Times New Roman" w:hAnsi="Times New Roman"/>
          <w:sz w:val="24"/>
          <w:szCs w:val="24"/>
        </w:rPr>
        <w:t xml:space="preserve">01 (верхняя граница), </w:t>
      </w:r>
      <w:r w:rsidR="000275B8" w:rsidRPr="00BD4522">
        <w:rPr>
          <w:rFonts w:ascii="Times New Roman" w:hAnsi="Times New Roman"/>
          <w:sz w:val="24"/>
          <w:szCs w:val="24"/>
          <w:lang w:val="en-US"/>
        </w:rPr>
        <w:t>L</w:t>
      </w:r>
      <w:r w:rsidR="000275B8" w:rsidRPr="00BD4522">
        <w:rPr>
          <w:rFonts w:ascii="Times New Roman" w:hAnsi="Times New Roman"/>
          <w:sz w:val="24"/>
          <w:szCs w:val="24"/>
        </w:rPr>
        <w:t xml:space="preserve">01 (верхняя граница), </w:t>
      </w:r>
      <w:r w:rsidR="000275B8" w:rsidRPr="00BD4522">
        <w:rPr>
          <w:rFonts w:ascii="Times New Roman" w:hAnsi="Times New Roman"/>
          <w:sz w:val="24"/>
          <w:szCs w:val="24"/>
          <w:lang w:val="en-US"/>
        </w:rPr>
        <w:t>K</w:t>
      </w:r>
      <w:r w:rsidR="000275B8" w:rsidRPr="00BD4522">
        <w:rPr>
          <w:rFonts w:ascii="Times New Roman" w:hAnsi="Times New Roman"/>
          <w:sz w:val="24"/>
          <w:szCs w:val="24"/>
        </w:rPr>
        <w:t xml:space="preserve">12, </w:t>
      </w:r>
      <w:r w:rsidR="000275B8" w:rsidRPr="00BD4522">
        <w:rPr>
          <w:rFonts w:ascii="Times New Roman" w:hAnsi="Times New Roman"/>
          <w:sz w:val="24"/>
          <w:szCs w:val="24"/>
          <w:lang w:val="en-US"/>
        </w:rPr>
        <w:t>L</w:t>
      </w:r>
      <w:r w:rsidR="000275B8" w:rsidRPr="00BD4522">
        <w:rPr>
          <w:rFonts w:ascii="Times New Roman" w:hAnsi="Times New Roman"/>
          <w:sz w:val="24"/>
          <w:szCs w:val="24"/>
        </w:rPr>
        <w:t>09.</w:t>
      </w:r>
    </w:p>
    <w:p w14:paraId="0FB0DD2A" w14:textId="630DD06B" w:rsidR="005A7F27" w:rsidRPr="00BD4522" w:rsidRDefault="000275B8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Страховая компания соответствует требованиям, предъявляемым Банком к финансовому положению, на анализируемую отчетную дату при невыполнении не более 1 (Одного) показателя финансовой устойчивости. Допускается невыполнение 2 (Двух) из указанных выше показателей финансовой устойчивости при наличии у компании российского </w:t>
      </w:r>
      <w:r w:rsidRPr="00BD4522">
        <w:rPr>
          <w:rFonts w:ascii="Times New Roman" w:hAnsi="Times New Roman"/>
          <w:sz w:val="24"/>
          <w:szCs w:val="24"/>
        </w:rPr>
        <w:lastRenderedPageBreak/>
        <w:t>композитного рейтинга</w:t>
      </w:r>
      <w:r w:rsidRPr="00BD4522">
        <w:rPr>
          <w:rStyle w:val="afc"/>
          <w:rFonts w:ascii="Times New Roman" w:hAnsi="Times New Roman"/>
          <w:sz w:val="24"/>
          <w:szCs w:val="24"/>
        </w:rPr>
        <w:footnoteReference w:id="5"/>
      </w:r>
      <w:r w:rsidRPr="00BD4522">
        <w:rPr>
          <w:rFonts w:ascii="Times New Roman" w:hAnsi="Times New Roman"/>
          <w:sz w:val="24"/>
          <w:szCs w:val="24"/>
        </w:rPr>
        <w:t xml:space="preserve"> на уровне от «А» до «АА+». Допускается невыполнение 3 (Трех) из указанных выше показателей финансовой устойчивости при наличии у компании российского композитного рейтинга</w:t>
      </w:r>
      <w:r w:rsidR="00C51F03" w:rsidRPr="00BD4522">
        <w:rPr>
          <w:rFonts w:ascii="Times New Roman" w:hAnsi="Times New Roman"/>
          <w:sz w:val="24"/>
          <w:szCs w:val="24"/>
          <w:vertAlign w:val="superscript"/>
        </w:rPr>
        <w:t>5</w:t>
      </w:r>
      <w:r w:rsidRPr="00BD4522">
        <w:rPr>
          <w:rFonts w:ascii="Times New Roman" w:hAnsi="Times New Roman"/>
          <w:sz w:val="24"/>
          <w:szCs w:val="24"/>
        </w:rPr>
        <w:t xml:space="preserve"> на уровне «AAA».</w:t>
      </w:r>
    </w:p>
    <w:p w14:paraId="0A0651C4" w14:textId="77777777" w:rsidR="00731CE6" w:rsidRPr="00BD4522" w:rsidRDefault="00AD4485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Первичный анализ страховых компаний производится на основе данных, полученных из юридических и финансовых документов,</w:t>
      </w:r>
      <w:r w:rsidR="00ED17E7" w:rsidRPr="00BD4522">
        <w:rPr>
          <w:rFonts w:ascii="Times New Roman" w:hAnsi="Times New Roman"/>
          <w:sz w:val="24"/>
          <w:szCs w:val="24"/>
        </w:rPr>
        <w:t xml:space="preserve"> преду</w:t>
      </w:r>
      <w:r w:rsidR="00061682" w:rsidRPr="00BD4522">
        <w:rPr>
          <w:rFonts w:ascii="Times New Roman" w:hAnsi="Times New Roman"/>
          <w:sz w:val="24"/>
          <w:szCs w:val="24"/>
        </w:rPr>
        <w:t>смотренных разделом 3 настоящей</w:t>
      </w:r>
      <w:r w:rsidR="00ED17E7" w:rsidRPr="00BD4522">
        <w:rPr>
          <w:rFonts w:ascii="Times New Roman" w:hAnsi="Times New Roman"/>
          <w:sz w:val="24"/>
          <w:szCs w:val="24"/>
        </w:rPr>
        <w:t xml:space="preserve"> </w:t>
      </w:r>
      <w:r w:rsidR="00061682" w:rsidRPr="00BD4522">
        <w:rPr>
          <w:rFonts w:ascii="Times New Roman" w:hAnsi="Times New Roman"/>
          <w:sz w:val="24"/>
          <w:szCs w:val="24"/>
        </w:rPr>
        <w:t>Методики</w:t>
      </w:r>
      <w:r w:rsidRPr="00BD4522">
        <w:rPr>
          <w:rFonts w:ascii="Times New Roman" w:hAnsi="Times New Roman"/>
          <w:sz w:val="24"/>
          <w:szCs w:val="24"/>
        </w:rPr>
        <w:t>, причем финансовые документы должны быть предо</w:t>
      </w:r>
      <w:r w:rsidR="007F0951" w:rsidRPr="00BD4522">
        <w:rPr>
          <w:rFonts w:ascii="Times New Roman" w:hAnsi="Times New Roman"/>
          <w:sz w:val="24"/>
          <w:szCs w:val="24"/>
        </w:rPr>
        <w:t>ставлены Банку за последние 5 </w:t>
      </w:r>
      <w:r w:rsidRPr="00BD4522">
        <w:rPr>
          <w:rFonts w:ascii="Times New Roman" w:hAnsi="Times New Roman"/>
          <w:sz w:val="24"/>
          <w:szCs w:val="24"/>
        </w:rPr>
        <w:t>(</w:t>
      </w:r>
      <w:r w:rsidR="00ED17E7" w:rsidRPr="00BD4522">
        <w:rPr>
          <w:rFonts w:ascii="Times New Roman" w:hAnsi="Times New Roman"/>
          <w:sz w:val="24"/>
          <w:szCs w:val="24"/>
        </w:rPr>
        <w:t>П</w:t>
      </w:r>
      <w:r w:rsidRPr="00BD4522">
        <w:rPr>
          <w:rFonts w:ascii="Times New Roman" w:hAnsi="Times New Roman"/>
          <w:sz w:val="24"/>
          <w:szCs w:val="24"/>
        </w:rPr>
        <w:t xml:space="preserve">ять) отчетных периодов. </w:t>
      </w:r>
    </w:p>
    <w:p w14:paraId="2F7B8AEB" w14:textId="524D6A95" w:rsidR="00AD4485" w:rsidRPr="00BD4522" w:rsidRDefault="00AD4485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Решение о включении в список страховых компаний</w:t>
      </w:r>
      <w:r w:rsidR="00D218F3" w:rsidRPr="00BD4522">
        <w:rPr>
          <w:rFonts w:ascii="Times New Roman" w:hAnsi="Times New Roman"/>
          <w:sz w:val="24"/>
          <w:szCs w:val="24"/>
        </w:rPr>
        <w:t>, удовлетворяющих требованиям по финансовой устойчивости</w:t>
      </w:r>
      <w:r w:rsidR="00E9038C" w:rsidRPr="00BD4522">
        <w:rPr>
          <w:rFonts w:ascii="Times New Roman" w:hAnsi="Times New Roman"/>
          <w:sz w:val="24"/>
          <w:szCs w:val="24"/>
        </w:rPr>
        <w:t>,</w:t>
      </w:r>
      <w:r w:rsidR="00D218F3" w:rsidRPr="00BD4522">
        <w:rPr>
          <w:rFonts w:ascii="Times New Roman" w:hAnsi="Times New Roman"/>
          <w:sz w:val="24"/>
          <w:szCs w:val="24"/>
        </w:rPr>
        <w:t xml:space="preserve"> принимается</w:t>
      </w:r>
      <w:r w:rsidRPr="00BD4522">
        <w:rPr>
          <w:rFonts w:ascii="Times New Roman" w:hAnsi="Times New Roman"/>
          <w:sz w:val="24"/>
          <w:szCs w:val="24"/>
        </w:rPr>
        <w:t xml:space="preserve"> на основ</w:t>
      </w:r>
      <w:r w:rsidR="00D218F3" w:rsidRPr="00BD4522">
        <w:rPr>
          <w:rFonts w:ascii="Times New Roman" w:hAnsi="Times New Roman"/>
          <w:sz w:val="24"/>
          <w:szCs w:val="24"/>
        </w:rPr>
        <w:t>ании</w:t>
      </w:r>
      <w:r w:rsidRPr="00BD4522">
        <w:rPr>
          <w:rFonts w:ascii="Times New Roman" w:hAnsi="Times New Roman"/>
          <w:sz w:val="24"/>
          <w:szCs w:val="24"/>
        </w:rPr>
        <w:t xml:space="preserve"> соблюдения </w:t>
      </w:r>
      <w:r w:rsidR="00623A22" w:rsidRPr="00BD4522">
        <w:rPr>
          <w:rFonts w:ascii="Times New Roman" w:hAnsi="Times New Roman"/>
          <w:sz w:val="24"/>
          <w:szCs w:val="24"/>
        </w:rPr>
        <w:t xml:space="preserve">страховой </w:t>
      </w:r>
      <w:r w:rsidRPr="00BD4522">
        <w:rPr>
          <w:rFonts w:ascii="Times New Roman" w:hAnsi="Times New Roman"/>
          <w:sz w:val="24"/>
          <w:szCs w:val="24"/>
        </w:rPr>
        <w:t xml:space="preserve">компанией общих критериев, предъявляемых к страховым компаниям (раздел </w:t>
      </w:r>
      <w:r w:rsidR="004C5761" w:rsidRPr="00BD4522">
        <w:rPr>
          <w:rFonts w:ascii="Times New Roman" w:hAnsi="Times New Roman"/>
          <w:sz w:val="24"/>
          <w:szCs w:val="24"/>
        </w:rPr>
        <w:t>2</w:t>
      </w:r>
      <w:r w:rsidR="00061682" w:rsidRPr="00BD4522">
        <w:rPr>
          <w:rFonts w:ascii="Times New Roman" w:hAnsi="Times New Roman"/>
          <w:sz w:val="24"/>
          <w:szCs w:val="24"/>
        </w:rPr>
        <w:t xml:space="preserve"> настоящей Методики</w:t>
      </w:r>
      <w:r w:rsidRPr="00BD4522">
        <w:rPr>
          <w:rFonts w:ascii="Times New Roman" w:hAnsi="Times New Roman"/>
          <w:sz w:val="24"/>
          <w:szCs w:val="24"/>
        </w:rPr>
        <w:t xml:space="preserve">), а также </w:t>
      </w:r>
      <w:r w:rsidR="00731CE6" w:rsidRPr="00BD4522">
        <w:rPr>
          <w:rFonts w:ascii="Times New Roman" w:hAnsi="Times New Roman"/>
          <w:sz w:val="24"/>
          <w:szCs w:val="24"/>
        </w:rPr>
        <w:t>соответствия требованиям, предъявляемым Банком к финансовому положению</w:t>
      </w:r>
      <w:r w:rsidRPr="00BD4522">
        <w:rPr>
          <w:rFonts w:ascii="Times New Roman" w:hAnsi="Times New Roman"/>
          <w:sz w:val="24"/>
          <w:szCs w:val="24"/>
        </w:rPr>
        <w:t xml:space="preserve"> </w:t>
      </w:r>
      <w:r w:rsidR="00314FAA" w:rsidRPr="00BD4522">
        <w:rPr>
          <w:rFonts w:ascii="Times New Roman" w:hAnsi="Times New Roman"/>
          <w:sz w:val="24"/>
          <w:szCs w:val="24"/>
        </w:rPr>
        <w:t>по состоянию</w:t>
      </w:r>
      <w:r w:rsidRPr="00BD4522">
        <w:rPr>
          <w:rFonts w:ascii="Times New Roman" w:hAnsi="Times New Roman"/>
          <w:sz w:val="24"/>
          <w:szCs w:val="24"/>
        </w:rPr>
        <w:t xml:space="preserve"> на конец завершившегося финансового года и </w:t>
      </w:r>
      <w:r w:rsidR="00731CE6" w:rsidRPr="00BD4522">
        <w:rPr>
          <w:rFonts w:ascii="Times New Roman" w:hAnsi="Times New Roman"/>
          <w:sz w:val="24"/>
          <w:szCs w:val="24"/>
        </w:rPr>
        <w:t xml:space="preserve">на </w:t>
      </w:r>
      <w:r w:rsidRPr="00BD4522">
        <w:rPr>
          <w:rFonts w:ascii="Times New Roman" w:hAnsi="Times New Roman"/>
          <w:sz w:val="24"/>
          <w:szCs w:val="24"/>
        </w:rPr>
        <w:t>последн</w:t>
      </w:r>
      <w:r w:rsidR="00731CE6" w:rsidRPr="00BD4522">
        <w:rPr>
          <w:rFonts w:ascii="Times New Roman" w:hAnsi="Times New Roman"/>
          <w:sz w:val="24"/>
          <w:szCs w:val="24"/>
        </w:rPr>
        <w:t>юю</w:t>
      </w:r>
      <w:r w:rsidRPr="00BD4522">
        <w:rPr>
          <w:rFonts w:ascii="Times New Roman" w:hAnsi="Times New Roman"/>
          <w:sz w:val="24"/>
          <w:szCs w:val="24"/>
        </w:rPr>
        <w:t xml:space="preserve"> отчетн</w:t>
      </w:r>
      <w:r w:rsidR="00731CE6" w:rsidRPr="00BD4522">
        <w:rPr>
          <w:rFonts w:ascii="Times New Roman" w:hAnsi="Times New Roman"/>
          <w:sz w:val="24"/>
          <w:szCs w:val="24"/>
        </w:rPr>
        <w:t>ую</w:t>
      </w:r>
      <w:r w:rsidRPr="00BD4522">
        <w:rPr>
          <w:rFonts w:ascii="Times New Roman" w:hAnsi="Times New Roman"/>
          <w:sz w:val="24"/>
          <w:szCs w:val="24"/>
        </w:rPr>
        <w:t xml:space="preserve"> дат</w:t>
      </w:r>
      <w:r w:rsidR="00731CE6" w:rsidRPr="00BD4522">
        <w:rPr>
          <w:rFonts w:ascii="Times New Roman" w:hAnsi="Times New Roman"/>
          <w:sz w:val="24"/>
          <w:szCs w:val="24"/>
        </w:rPr>
        <w:t>у</w:t>
      </w:r>
      <w:r w:rsidRPr="00BD4522">
        <w:rPr>
          <w:rFonts w:ascii="Times New Roman" w:hAnsi="Times New Roman"/>
          <w:sz w:val="24"/>
          <w:szCs w:val="24"/>
        </w:rPr>
        <w:t>.</w:t>
      </w:r>
    </w:p>
    <w:p w14:paraId="318D347C" w14:textId="60E31F72" w:rsidR="00AD4485" w:rsidRPr="00BD4522" w:rsidRDefault="00AD4485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Анализ страховых компаний на </w:t>
      </w:r>
      <w:r w:rsidR="00D218F3" w:rsidRPr="00BD4522">
        <w:rPr>
          <w:rFonts w:ascii="Times New Roman" w:hAnsi="Times New Roman"/>
          <w:sz w:val="24"/>
          <w:szCs w:val="24"/>
        </w:rPr>
        <w:t>соответствие финансовым критериям Банка</w:t>
      </w:r>
      <w:r w:rsidRPr="00BD4522">
        <w:rPr>
          <w:rFonts w:ascii="Times New Roman" w:hAnsi="Times New Roman"/>
          <w:sz w:val="24"/>
          <w:szCs w:val="24"/>
        </w:rPr>
        <w:t xml:space="preserve"> проводится только после того, как все необходимые финансовые и юридические документы, указанные в разделе </w:t>
      </w:r>
      <w:r w:rsidR="004C5761" w:rsidRPr="00BD4522">
        <w:rPr>
          <w:rFonts w:ascii="Times New Roman" w:hAnsi="Times New Roman"/>
          <w:sz w:val="24"/>
          <w:szCs w:val="24"/>
        </w:rPr>
        <w:t>3</w:t>
      </w:r>
      <w:r w:rsidR="00061682" w:rsidRPr="00BD4522">
        <w:rPr>
          <w:rFonts w:ascii="Times New Roman" w:hAnsi="Times New Roman"/>
          <w:sz w:val="24"/>
          <w:szCs w:val="24"/>
        </w:rPr>
        <w:t xml:space="preserve"> настоящей</w:t>
      </w:r>
      <w:r w:rsidR="00314FAA" w:rsidRPr="00BD4522">
        <w:rPr>
          <w:rFonts w:ascii="Times New Roman" w:hAnsi="Times New Roman"/>
          <w:sz w:val="24"/>
          <w:szCs w:val="24"/>
        </w:rPr>
        <w:t xml:space="preserve"> </w:t>
      </w:r>
      <w:r w:rsidR="00061682" w:rsidRPr="00BD4522">
        <w:rPr>
          <w:rFonts w:ascii="Times New Roman" w:hAnsi="Times New Roman"/>
          <w:sz w:val="24"/>
          <w:szCs w:val="24"/>
        </w:rPr>
        <w:t>Методики</w:t>
      </w:r>
      <w:r w:rsidRPr="00BD4522">
        <w:rPr>
          <w:rFonts w:ascii="Times New Roman" w:hAnsi="Times New Roman"/>
          <w:sz w:val="24"/>
          <w:szCs w:val="24"/>
        </w:rPr>
        <w:t xml:space="preserve">, </w:t>
      </w:r>
      <w:r w:rsidR="00CD4D17" w:rsidRPr="00BD4522">
        <w:rPr>
          <w:rFonts w:ascii="Times New Roman" w:hAnsi="Times New Roman"/>
          <w:sz w:val="24"/>
          <w:szCs w:val="24"/>
        </w:rPr>
        <w:t>получены Банком</w:t>
      </w:r>
      <w:r w:rsidRPr="00BD4522">
        <w:rPr>
          <w:rFonts w:ascii="Times New Roman" w:hAnsi="Times New Roman"/>
          <w:sz w:val="24"/>
          <w:szCs w:val="24"/>
        </w:rPr>
        <w:t xml:space="preserve">. Оценка деятельности страховщика производится в срок не более </w:t>
      </w:r>
      <w:r w:rsidR="006435FB" w:rsidRPr="00BD4522">
        <w:rPr>
          <w:rFonts w:ascii="Times New Roman" w:hAnsi="Times New Roman"/>
          <w:sz w:val="24"/>
          <w:szCs w:val="24"/>
        </w:rPr>
        <w:t xml:space="preserve">30 </w:t>
      </w:r>
      <w:r w:rsidR="00E31930" w:rsidRPr="00BD4522">
        <w:rPr>
          <w:rFonts w:ascii="Times New Roman" w:hAnsi="Times New Roman"/>
          <w:sz w:val="24"/>
          <w:szCs w:val="24"/>
        </w:rPr>
        <w:t>(</w:t>
      </w:r>
      <w:r w:rsidR="006435FB" w:rsidRPr="00BD4522">
        <w:rPr>
          <w:rFonts w:ascii="Times New Roman" w:hAnsi="Times New Roman"/>
          <w:sz w:val="24"/>
          <w:szCs w:val="24"/>
        </w:rPr>
        <w:t>Тридцати</w:t>
      </w:r>
      <w:r w:rsidR="00E31930" w:rsidRPr="00BD4522">
        <w:rPr>
          <w:rFonts w:ascii="Times New Roman" w:hAnsi="Times New Roman"/>
          <w:sz w:val="24"/>
          <w:szCs w:val="24"/>
        </w:rPr>
        <w:t xml:space="preserve">) </w:t>
      </w:r>
      <w:r w:rsidRPr="00BD4522">
        <w:rPr>
          <w:rFonts w:ascii="Times New Roman" w:hAnsi="Times New Roman"/>
          <w:sz w:val="24"/>
          <w:szCs w:val="24"/>
        </w:rPr>
        <w:t xml:space="preserve">рабочих дней с момента предоставления последнего из указанных документов, после чего в течение 10 </w:t>
      </w:r>
      <w:r w:rsidR="00E31930" w:rsidRPr="00BD4522">
        <w:rPr>
          <w:rFonts w:ascii="Times New Roman" w:hAnsi="Times New Roman"/>
          <w:sz w:val="24"/>
          <w:szCs w:val="24"/>
        </w:rPr>
        <w:t xml:space="preserve">(Десяти) </w:t>
      </w:r>
      <w:r w:rsidRPr="00BD4522">
        <w:rPr>
          <w:rFonts w:ascii="Times New Roman" w:hAnsi="Times New Roman"/>
          <w:sz w:val="24"/>
          <w:szCs w:val="24"/>
        </w:rPr>
        <w:t xml:space="preserve">рабочих дней компания получает мотивированный ответ; в случае положительного решения компания включается в список страховых компаний, </w:t>
      </w:r>
      <w:r w:rsidR="00D218F3" w:rsidRPr="00BD4522">
        <w:rPr>
          <w:rFonts w:ascii="Times New Roman" w:hAnsi="Times New Roman"/>
          <w:sz w:val="24"/>
          <w:szCs w:val="24"/>
        </w:rPr>
        <w:t xml:space="preserve">удовлетворяющих критериям финансовой устойчивости, </w:t>
      </w:r>
      <w:r w:rsidRPr="00BD4522">
        <w:rPr>
          <w:rFonts w:ascii="Times New Roman" w:hAnsi="Times New Roman"/>
          <w:sz w:val="24"/>
          <w:szCs w:val="24"/>
        </w:rPr>
        <w:t>размещ</w:t>
      </w:r>
      <w:r w:rsidR="00623A22" w:rsidRPr="00BD4522">
        <w:rPr>
          <w:rFonts w:ascii="Times New Roman" w:hAnsi="Times New Roman"/>
          <w:sz w:val="24"/>
          <w:szCs w:val="24"/>
        </w:rPr>
        <w:t>е</w:t>
      </w:r>
      <w:r w:rsidRPr="00BD4522">
        <w:rPr>
          <w:rFonts w:ascii="Times New Roman" w:hAnsi="Times New Roman"/>
          <w:sz w:val="24"/>
          <w:szCs w:val="24"/>
        </w:rPr>
        <w:t>н</w:t>
      </w:r>
      <w:r w:rsidR="0047646F" w:rsidRPr="00BD4522">
        <w:rPr>
          <w:rFonts w:ascii="Times New Roman" w:hAnsi="Times New Roman"/>
          <w:sz w:val="24"/>
          <w:szCs w:val="24"/>
        </w:rPr>
        <w:t>ный на официальном сайте Банка.</w:t>
      </w:r>
    </w:p>
    <w:p w14:paraId="1277A86B" w14:textId="7C04A461" w:rsidR="00731CE6" w:rsidRPr="00BD4522" w:rsidRDefault="00731CE6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Пересмотр финансового состояния страховой компании происходит два раза в год по ежеквартальной отчетности (в первый раз – за </w:t>
      </w:r>
      <w:r w:rsidRPr="00BD4522">
        <w:rPr>
          <w:rFonts w:ascii="Times New Roman" w:hAnsi="Times New Roman"/>
          <w:sz w:val="24"/>
          <w:szCs w:val="24"/>
          <w:lang w:val="en-US"/>
        </w:rPr>
        <w:t>I</w:t>
      </w:r>
      <w:r w:rsidRPr="00BD4522">
        <w:rPr>
          <w:rFonts w:ascii="Times New Roman" w:hAnsi="Times New Roman"/>
          <w:sz w:val="24"/>
          <w:szCs w:val="24"/>
        </w:rPr>
        <w:t xml:space="preserve"> и </w:t>
      </w:r>
      <w:r w:rsidRPr="00BD4522">
        <w:rPr>
          <w:rFonts w:ascii="Times New Roman" w:hAnsi="Times New Roman"/>
          <w:sz w:val="24"/>
          <w:szCs w:val="24"/>
          <w:lang w:val="en-US"/>
        </w:rPr>
        <w:t>II</w:t>
      </w:r>
      <w:r w:rsidRPr="00BD4522">
        <w:rPr>
          <w:rFonts w:ascii="Times New Roman" w:hAnsi="Times New Roman"/>
          <w:sz w:val="24"/>
          <w:szCs w:val="24"/>
        </w:rPr>
        <w:t xml:space="preserve"> квартал текущего года, во второй раз – за </w:t>
      </w:r>
      <w:r w:rsidRPr="00BD4522">
        <w:rPr>
          <w:rFonts w:ascii="Times New Roman" w:hAnsi="Times New Roman"/>
          <w:sz w:val="24"/>
          <w:szCs w:val="24"/>
          <w:lang w:val="en-US"/>
        </w:rPr>
        <w:t>III</w:t>
      </w:r>
      <w:r w:rsidRPr="00BD4522">
        <w:rPr>
          <w:rFonts w:ascii="Times New Roman" w:hAnsi="Times New Roman"/>
          <w:sz w:val="24"/>
          <w:szCs w:val="24"/>
        </w:rPr>
        <w:t xml:space="preserve"> и </w:t>
      </w:r>
      <w:r w:rsidRPr="00BD4522">
        <w:rPr>
          <w:rFonts w:ascii="Times New Roman" w:hAnsi="Times New Roman"/>
          <w:sz w:val="24"/>
          <w:szCs w:val="24"/>
          <w:lang w:val="en-US"/>
        </w:rPr>
        <w:t>IV</w:t>
      </w:r>
      <w:r w:rsidRPr="00BD4522">
        <w:rPr>
          <w:rFonts w:ascii="Times New Roman" w:hAnsi="Times New Roman"/>
          <w:sz w:val="24"/>
          <w:szCs w:val="24"/>
        </w:rPr>
        <w:t xml:space="preserve"> квартал предыдущего финансового года). Отчетность предоставляется в </w:t>
      </w:r>
      <w:bookmarkStart w:id="0" w:name="_GoBack"/>
      <w:bookmarkEnd w:id="0"/>
      <w:r w:rsidRPr="00BD4522">
        <w:rPr>
          <w:rFonts w:ascii="Times New Roman" w:hAnsi="Times New Roman"/>
          <w:sz w:val="24"/>
          <w:szCs w:val="24"/>
        </w:rPr>
        <w:t xml:space="preserve">Банк за </w:t>
      </w:r>
      <w:r w:rsidRPr="00BD4522">
        <w:rPr>
          <w:rFonts w:ascii="Times New Roman" w:hAnsi="Times New Roman"/>
          <w:sz w:val="24"/>
          <w:szCs w:val="24"/>
          <w:lang w:val="en-US"/>
        </w:rPr>
        <w:t>III</w:t>
      </w:r>
      <w:r w:rsidRPr="00BD4522">
        <w:rPr>
          <w:rFonts w:ascii="Times New Roman" w:hAnsi="Times New Roman"/>
          <w:sz w:val="24"/>
          <w:szCs w:val="24"/>
        </w:rPr>
        <w:t xml:space="preserve"> квартал и последний завершившийся финансовый год в срок до </w:t>
      </w:r>
      <w:r w:rsidR="002062F8" w:rsidRPr="00BD4522">
        <w:rPr>
          <w:rFonts w:ascii="Times New Roman" w:hAnsi="Times New Roman"/>
          <w:sz w:val="24"/>
          <w:szCs w:val="24"/>
        </w:rPr>
        <w:t>0</w:t>
      </w:r>
      <w:r w:rsidRPr="00BD4522">
        <w:rPr>
          <w:rFonts w:ascii="Times New Roman" w:hAnsi="Times New Roman"/>
          <w:sz w:val="24"/>
          <w:szCs w:val="24"/>
        </w:rPr>
        <w:t xml:space="preserve">1 апреля, за </w:t>
      </w:r>
      <w:r w:rsidRPr="00BD4522">
        <w:rPr>
          <w:rFonts w:ascii="Times New Roman" w:hAnsi="Times New Roman"/>
          <w:sz w:val="24"/>
          <w:szCs w:val="24"/>
          <w:lang w:val="en-US"/>
        </w:rPr>
        <w:t>I</w:t>
      </w:r>
      <w:r w:rsidRPr="00BD4522">
        <w:rPr>
          <w:rFonts w:ascii="Times New Roman" w:hAnsi="Times New Roman"/>
          <w:sz w:val="24"/>
          <w:szCs w:val="24"/>
        </w:rPr>
        <w:t xml:space="preserve"> и </w:t>
      </w:r>
      <w:r w:rsidRPr="00BD4522">
        <w:rPr>
          <w:rFonts w:ascii="Times New Roman" w:hAnsi="Times New Roman"/>
          <w:sz w:val="24"/>
          <w:szCs w:val="24"/>
          <w:lang w:val="en-US"/>
        </w:rPr>
        <w:t>II</w:t>
      </w:r>
      <w:r w:rsidRPr="00BD4522">
        <w:rPr>
          <w:rFonts w:ascii="Times New Roman" w:hAnsi="Times New Roman"/>
          <w:sz w:val="24"/>
          <w:szCs w:val="24"/>
        </w:rPr>
        <w:t xml:space="preserve"> квартал – в срок до </w:t>
      </w:r>
      <w:r w:rsidR="002062F8" w:rsidRPr="00BD4522">
        <w:rPr>
          <w:rFonts w:ascii="Times New Roman" w:hAnsi="Times New Roman"/>
          <w:sz w:val="24"/>
          <w:szCs w:val="24"/>
        </w:rPr>
        <w:t>0</w:t>
      </w:r>
      <w:r w:rsidRPr="00BD4522">
        <w:rPr>
          <w:rFonts w:ascii="Times New Roman" w:hAnsi="Times New Roman"/>
          <w:sz w:val="24"/>
          <w:szCs w:val="24"/>
        </w:rPr>
        <w:t>1 августа, а также по индивидуальному запросу Банка, отправленному в промежуточные даты по электронной почте. Для проведения мониторинга финансового состояния</w:t>
      </w:r>
      <w:r w:rsidRPr="00BD4522" w:rsidDel="00EE20D8">
        <w:rPr>
          <w:rFonts w:ascii="Times New Roman" w:hAnsi="Times New Roman"/>
          <w:sz w:val="24"/>
          <w:szCs w:val="24"/>
        </w:rPr>
        <w:t xml:space="preserve"> </w:t>
      </w:r>
      <w:r w:rsidRPr="00BD4522">
        <w:rPr>
          <w:rFonts w:ascii="Times New Roman" w:hAnsi="Times New Roman"/>
          <w:sz w:val="24"/>
          <w:szCs w:val="24"/>
        </w:rPr>
        <w:t xml:space="preserve">страховая компания должна предоставить полный комплект документов, </w:t>
      </w:r>
      <w:r w:rsidR="00061682" w:rsidRPr="00BD4522">
        <w:rPr>
          <w:rFonts w:ascii="Times New Roman" w:hAnsi="Times New Roman"/>
          <w:sz w:val="24"/>
          <w:szCs w:val="24"/>
        </w:rPr>
        <w:t>указанный в разделе 3 настоящей</w:t>
      </w:r>
      <w:r w:rsidRPr="00BD4522">
        <w:rPr>
          <w:rFonts w:ascii="Times New Roman" w:hAnsi="Times New Roman"/>
          <w:sz w:val="24"/>
          <w:szCs w:val="24"/>
        </w:rPr>
        <w:t xml:space="preserve"> </w:t>
      </w:r>
      <w:r w:rsidR="00061682" w:rsidRPr="00BD4522">
        <w:rPr>
          <w:rFonts w:ascii="Times New Roman" w:hAnsi="Times New Roman"/>
          <w:sz w:val="24"/>
          <w:szCs w:val="24"/>
        </w:rPr>
        <w:t>Методики</w:t>
      </w:r>
      <w:r w:rsidRPr="00BD4522">
        <w:rPr>
          <w:rFonts w:ascii="Times New Roman" w:hAnsi="Times New Roman"/>
          <w:sz w:val="24"/>
          <w:szCs w:val="24"/>
        </w:rPr>
        <w:t xml:space="preserve">, в установленные сроки или в течение месяца после установленной даты, обозначенной выше. </w:t>
      </w:r>
    </w:p>
    <w:p w14:paraId="1384BF1B" w14:textId="77777777" w:rsidR="00AD4485" w:rsidRPr="00BD4522" w:rsidRDefault="00AD4485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 xml:space="preserve">Банк имеет право исключить страховую компанию из </w:t>
      </w:r>
      <w:r w:rsidR="002062F8" w:rsidRPr="00BD4522">
        <w:rPr>
          <w:rFonts w:ascii="Times New Roman" w:hAnsi="Times New Roman"/>
          <w:sz w:val="24"/>
          <w:szCs w:val="24"/>
        </w:rPr>
        <w:t>п</w:t>
      </w:r>
      <w:r w:rsidRPr="00BD4522">
        <w:rPr>
          <w:rFonts w:ascii="Times New Roman" w:hAnsi="Times New Roman"/>
          <w:sz w:val="24"/>
          <w:szCs w:val="24"/>
        </w:rPr>
        <w:t>еречня страховых компаний, соответствующих требованиям Банка к страховщикам, в случаях:</w:t>
      </w:r>
    </w:p>
    <w:p w14:paraId="66A4250E" w14:textId="77777777" w:rsidR="00AD4485" w:rsidRPr="00BD4522" w:rsidRDefault="00B2383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AD4485" w:rsidRPr="00BD4522">
        <w:rPr>
          <w:rFonts w:ascii="Times New Roman" w:hAnsi="Times New Roman"/>
          <w:sz w:val="24"/>
          <w:szCs w:val="24"/>
        </w:rPr>
        <w:t xml:space="preserve">несоответствия страховой компании </w:t>
      </w:r>
      <w:r w:rsidR="00314FAA" w:rsidRPr="00BD4522">
        <w:rPr>
          <w:rFonts w:ascii="Times New Roman" w:hAnsi="Times New Roman"/>
          <w:sz w:val="24"/>
          <w:szCs w:val="24"/>
        </w:rPr>
        <w:t>о</w:t>
      </w:r>
      <w:r w:rsidR="00AD4485" w:rsidRPr="00BD4522">
        <w:rPr>
          <w:rFonts w:ascii="Times New Roman" w:hAnsi="Times New Roman"/>
          <w:sz w:val="24"/>
          <w:szCs w:val="24"/>
        </w:rPr>
        <w:t>бщим требованиям к страховой компании;</w:t>
      </w:r>
    </w:p>
    <w:p w14:paraId="422E7768" w14:textId="7C16FC4B" w:rsidR="00AD4485" w:rsidRPr="00BD4522" w:rsidRDefault="00B2383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8844A0" w:rsidRPr="00BD4522">
        <w:rPr>
          <w:rFonts w:ascii="Times New Roman" w:hAnsi="Times New Roman"/>
          <w:sz w:val="24"/>
          <w:szCs w:val="24"/>
        </w:rPr>
        <w:t>несоответствия страховой компании требованиям, предъявляемым Банком к финансовому положению</w:t>
      </w:r>
      <w:r w:rsidR="007775E2" w:rsidRPr="00BD4522">
        <w:rPr>
          <w:rFonts w:ascii="Times New Roman" w:hAnsi="Times New Roman"/>
          <w:sz w:val="24"/>
          <w:szCs w:val="24"/>
        </w:rPr>
        <w:t>,</w:t>
      </w:r>
      <w:r w:rsidR="008844A0" w:rsidRPr="00BD4522" w:rsidDel="008844A0">
        <w:rPr>
          <w:rFonts w:ascii="Times New Roman" w:hAnsi="Times New Roman"/>
          <w:sz w:val="24"/>
          <w:szCs w:val="24"/>
        </w:rPr>
        <w:t xml:space="preserve"> </w:t>
      </w:r>
      <w:r w:rsidR="008844A0" w:rsidRPr="00BD4522">
        <w:rPr>
          <w:rFonts w:ascii="Times New Roman" w:hAnsi="Times New Roman"/>
          <w:sz w:val="24"/>
          <w:szCs w:val="24"/>
        </w:rPr>
        <w:t>на конец завершившегося финансового года и на последнюю отчетную дату</w:t>
      </w:r>
      <w:r w:rsidR="00AD4485" w:rsidRPr="00BD4522">
        <w:rPr>
          <w:rFonts w:ascii="Times New Roman" w:hAnsi="Times New Roman"/>
          <w:sz w:val="24"/>
          <w:szCs w:val="24"/>
        </w:rPr>
        <w:t>;</w:t>
      </w:r>
    </w:p>
    <w:p w14:paraId="0BA7AB26" w14:textId="77777777" w:rsidR="00AD4485" w:rsidRPr="00BD4522" w:rsidRDefault="00B2383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AD4485" w:rsidRPr="00BD4522">
        <w:rPr>
          <w:rFonts w:ascii="Times New Roman" w:hAnsi="Times New Roman"/>
          <w:sz w:val="24"/>
          <w:szCs w:val="24"/>
        </w:rPr>
        <w:t xml:space="preserve">невыполнения страховой компанией </w:t>
      </w:r>
      <w:r w:rsidR="00314FAA" w:rsidRPr="00BD4522">
        <w:rPr>
          <w:rFonts w:ascii="Times New Roman" w:hAnsi="Times New Roman"/>
          <w:sz w:val="24"/>
          <w:szCs w:val="24"/>
        </w:rPr>
        <w:t>т</w:t>
      </w:r>
      <w:r w:rsidR="00AD4485" w:rsidRPr="00BD4522">
        <w:rPr>
          <w:rFonts w:ascii="Times New Roman" w:hAnsi="Times New Roman"/>
          <w:sz w:val="24"/>
          <w:szCs w:val="24"/>
        </w:rPr>
        <w:t>ребований к страховой услуге;</w:t>
      </w:r>
    </w:p>
    <w:p w14:paraId="3A5D8687" w14:textId="77777777" w:rsidR="00AD4485" w:rsidRPr="00BD4522" w:rsidRDefault="00B2383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AD4485" w:rsidRPr="00BD4522">
        <w:rPr>
          <w:rFonts w:ascii="Times New Roman" w:hAnsi="Times New Roman"/>
          <w:sz w:val="24"/>
          <w:szCs w:val="24"/>
        </w:rPr>
        <w:t>непредставления страховой компанией в установленный срок документов для осуществления мониторинга финансовой устойчивости страховых компаний;</w:t>
      </w:r>
    </w:p>
    <w:p w14:paraId="30FECBF3" w14:textId="77777777" w:rsidR="00AD4485" w:rsidRPr="00BD4522" w:rsidRDefault="00B2383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A82F9E" w:rsidRPr="00BD4522">
        <w:rPr>
          <w:rFonts w:ascii="Times New Roman" w:hAnsi="Times New Roman"/>
          <w:sz w:val="24"/>
          <w:szCs w:val="24"/>
        </w:rPr>
        <w:t>предоставления</w:t>
      </w:r>
      <w:r w:rsidR="00AD4485" w:rsidRPr="00BD4522">
        <w:rPr>
          <w:rFonts w:ascii="Times New Roman" w:hAnsi="Times New Roman"/>
          <w:sz w:val="24"/>
          <w:szCs w:val="24"/>
        </w:rPr>
        <w:t xml:space="preserve"> недостоверной отчетности в Банк на любой из отчетных периодов;</w:t>
      </w:r>
    </w:p>
    <w:p w14:paraId="39E2FA20" w14:textId="77777777" w:rsidR="00AD4485" w:rsidRPr="00BD4522" w:rsidRDefault="00B23832" w:rsidP="00400591">
      <w:pPr>
        <w:pStyle w:val="aff5"/>
        <w:ind w:firstLine="709"/>
        <w:jc w:val="both"/>
        <w:rPr>
          <w:rFonts w:ascii="Times New Roman" w:hAnsi="Times New Roman"/>
          <w:sz w:val="24"/>
          <w:szCs w:val="24"/>
        </w:rPr>
      </w:pPr>
      <w:r w:rsidRPr="00BD4522">
        <w:rPr>
          <w:rFonts w:ascii="Times New Roman" w:hAnsi="Times New Roman"/>
          <w:sz w:val="24"/>
          <w:szCs w:val="24"/>
        </w:rPr>
        <w:t>– </w:t>
      </w:r>
      <w:r w:rsidR="00AD4485" w:rsidRPr="00BD4522">
        <w:rPr>
          <w:rFonts w:ascii="Times New Roman" w:hAnsi="Times New Roman"/>
          <w:sz w:val="24"/>
          <w:szCs w:val="24"/>
        </w:rPr>
        <w:t>разглашения конфиденциальной информации, полученной в результате взаимодействия с Банком;</w:t>
      </w:r>
    </w:p>
    <w:p w14:paraId="1194E049" w14:textId="40F11CE2" w:rsidR="00680936" w:rsidRPr="00BD4522" w:rsidRDefault="00B23832" w:rsidP="00481769">
      <w:pPr>
        <w:pStyle w:val="aff5"/>
        <w:ind w:firstLine="709"/>
        <w:jc w:val="both"/>
      </w:pPr>
      <w:r w:rsidRPr="00BD4522">
        <w:rPr>
          <w:rFonts w:ascii="Times New Roman" w:hAnsi="Times New Roman"/>
          <w:sz w:val="24"/>
          <w:szCs w:val="24"/>
        </w:rPr>
        <w:t>– </w:t>
      </w:r>
      <w:r w:rsidR="00AD4485" w:rsidRPr="00BD4522">
        <w:rPr>
          <w:rFonts w:ascii="Times New Roman" w:hAnsi="Times New Roman"/>
          <w:sz w:val="24"/>
          <w:szCs w:val="24"/>
        </w:rPr>
        <w:t>нарушения требований действующего законодательства или условий договоров страхования, которое влечет или может повлеч</w:t>
      </w:r>
      <w:r w:rsidR="00314FAA" w:rsidRPr="00BD4522">
        <w:rPr>
          <w:rFonts w:ascii="Times New Roman" w:hAnsi="Times New Roman"/>
          <w:sz w:val="24"/>
          <w:szCs w:val="24"/>
        </w:rPr>
        <w:t>ь нарушение прав страхователей –</w:t>
      </w:r>
      <w:r w:rsidR="00AD4485" w:rsidRPr="00BD4522">
        <w:rPr>
          <w:rFonts w:ascii="Times New Roman" w:hAnsi="Times New Roman"/>
          <w:sz w:val="24"/>
          <w:szCs w:val="24"/>
        </w:rPr>
        <w:t xml:space="preserve"> клиентов Банка, подтвержденного судебными решениями.</w:t>
      </w:r>
    </w:p>
    <w:sectPr w:rsidR="00680936" w:rsidRPr="00BD4522" w:rsidSect="0047646F">
      <w:headerReference w:type="even" r:id="rId8"/>
      <w:headerReference w:type="default" r:id="rId9"/>
      <w:pgSz w:w="11906" w:h="16838" w:code="9"/>
      <w:pgMar w:top="567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A2F5" w14:textId="77777777" w:rsidR="004F21FE" w:rsidRDefault="004F21FE" w:rsidP="003153B3">
      <w:r>
        <w:separator/>
      </w:r>
    </w:p>
  </w:endnote>
  <w:endnote w:type="continuationSeparator" w:id="0">
    <w:p w14:paraId="1B786664" w14:textId="77777777" w:rsidR="004F21FE" w:rsidRDefault="004F21FE" w:rsidP="0031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GOpus">
    <w:altName w:val="Times New Roman"/>
    <w:charset w:val="01"/>
    <w:family w:val="roman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61767" w14:textId="77777777" w:rsidR="004F21FE" w:rsidRDefault="004F21FE" w:rsidP="003153B3">
      <w:r>
        <w:separator/>
      </w:r>
    </w:p>
  </w:footnote>
  <w:footnote w:type="continuationSeparator" w:id="0">
    <w:p w14:paraId="48B933EC" w14:textId="77777777" w:rsidR="004F21FE" w:rsidRDefault="004F21FE" w:rsidP="003153B3">
      <w:r>
        <w:continuationSeparator/>
      </w:r>
    </w:p>
  </w:footnote>
  <w:footnote w:id="1">
    <w:p w14:paraId="66B50F4E" w14:textId="5F754148" w:rsidR="008316E2" w:rsidRPr="00BD4522" w:rsidRDefault="008316E2">
      <w:pPr>
        <w:pStyle w:val="afa"/>
      </w:pPr>
      <w:r w:rsidRPr="00BD4522">
        <w:rPr>
          <w:rStyle w:val="afc"/>
        </w:rPr>
        <w:footnoteRef/>
      </w:r>
      <w:r w:rsidRPr="00BD4522">
        <w:t xml:space="preserve"> Первичный анализ страховых компаний производится на основе данных, полученных из юридических и финансовых документов, предусмотренных разделом 3 настоящей Методики, причем финансовые документы должны быть предоставлены Банку за последние 5 (</w:t>
      </w:r>
      <w:r w:rsidRPr="00BD4522">
        <w:rPr>
          <w:lang w:val="ru-RU"/>
        </w:rPr>
        <w:t>П</w:t>
      </w:r>
      <w:r w:rsidRPr="00BD4522">
        <w:t>ять) отчетных периодов.</w:t>
      </w:r>
    </w:p>
  </w:footnote>
  <w:footnote w:id="2">
    <w:p w14:paraId="08F8974A" w14:textId="77777777" w:rsidR="008316E2" w:rsidRPr="00BD4522" w:rsidRDefault="008316E2" w:rsidP="00F46FA7">
      <w:pPr>
        <w:pStyle w:val="afa"/>
      </w:pPr>
      <w:r w:rsidRPr="00BD4522">
        <w:rPr>
          <w:rStyle w:val="afc"/>
        </w:rPr>
        <w:footnoteRef/>
      </w:r>
      <w:r w:rsidRPr="00BD4522">
        <w:t xml:space="preserve"> </w:t>
      </w:r>
      <w:r w:rsidRPr="00BD4522">
        <w:rPr>
          <w:lang w:val="ru-RU"/>
        </w:rPr>
        <w:t>Формат представления данных должен соответствовать шаблону, опубликованному в приложении 1 к положению Банка России от 28 декабря 2015 г. № 526-П «Отраслевой стандарт бухгалтерского учета «Порядок составления бухгалтерской (финансовой) отчетности страховых организаций и обществ взаимного страхования».</w:t>
      </w:r>
    </w:p>
  </w:footnote>
  <w:footnote w:id="3">
    <w:p w14:paraId="43D0A73B" w14:textId="77777777" w:rsidR="008316E2" w:rsidRPr="00BD4522" w:rsidRDefault="008316E2" w:rsidP="00F46FA7">
      <w:pPr>
        <w:pStyle w:val="afa"/>
      </w:pPr>
      <w:r w:rsidRPr="00BD4522">
        <w:rPr>
          <w:rStyle w:val="afc"/>
        </w:rPr>
        <w:footnoteRef/>
      </w:r>
      <w:r w:rsidRPr="00BD4522">
        <w:t xml:space="preserve"> </w:t>
      </w:r>
      <w:r w:rsidRPr="00BD4522">
        <w:rPr>
          <w:lang w:val="ru-RU"/>
        </w:rPr>
        <w:t>Формат представления данных должен соответствовать шаблону, опубликованному в приложении 3 к положению Банка России от 28 декабря 2015 г. № 526-П «Отраслевой стандарт бухгалтерского учета «Порядок составления бухгалтерской (финансовой) отчетности страховых организаций и обществ взаимного страхования».</w:t>
      </w:r>
    </w:p>
  </w:footnote>
  <w:footnote w:id="4">
    <w:p w14:paraId="36AC68DD" w14:textId="735A42D6" w:rsidR="008316E2" w:rsidRPr="00BD4522" w:rsidRDefault="008316E2">
      <w:pPr>
        <w:pStyle w:val="afa"/>
        <w:rPr>
          <w:lang w:val="ru-RU"/>
        </w:rPr>
      </w:pPr>
      <w:r w:rsidRPr="00BD4522">
        <w:rPr>
          <w:rStyle w:val="afc"/>
        </w:rPr>
        <w:footnoteRef/>
      </w:r>
      <w:r w:rsidRPr="00BD4522">
        <w:t xml:space="preserve">  Форма по ОКУД 0420156</w:t>
      </w:r>
      <w:r w:rsidRPr="00BD4522">
        <w:rPr>
          <w:lang w:val="ru-RU"/>
        </w:rPr>
        <w:t>,</w:t>
      </w:r>
      <w:r w:rsidRPr="00BD4522">
        <w:t xml:space="preserve"> </w:t>
      </w:r>
      <w:r w:rsidRPr="00BD4522">
        <w:rPr>
          <w:lang w:val="ru-RU"/>
        </w:rPr>
        <w:t>р</w:t>
      </w:r>
      <w:proofErr w:type="spellStart"/>
      <w:r w:rsidRPr="00BD4522">
        <w:t>аздел</w:t>
      </w:r>
      <w:proofErr w:type="spellEnd"/>
      <w:r w:rsidRPr="00BD4522">
        <w:t xml:space="preserve"> 2.</w:t>
      </w:r>
      <w:r w:rsidRPr="00BD4522">
        <w:rPr>
          <w:lang w:val="ru-RU"/>
        </w:rPr>
        <w:t xml:space="preserve"> </w:t>
      </w:r>
      <w:r w:rsidRPr="00BD4522">
        <w:t>Страховые премии (взносы) за 12 месяцев, предшествующих отчетной дате</w:t>
      </w:r>
      <w:r w:rsidRPr="00BD4522">
        <w:rPr>
          <w:lang w:val="ru-RU"/>
        </w:rPr>
        <w:t>.</w:t>
      </w:r>
    </w:p>
  </w:footnote>
  <w:footnote w:id="5">
    <w:p w14:paraId="17B82B78" w14:textId="151571CA" w:rsidR="008316E2" w:rsidRPr="00BD4522" w:rsidRDefault="008316E2" w:rsidP="000275B8">
      <w:pPr>
        <w:pStyle w:val="afa"/>
        <w:rPr>
          <w:lang w:val="ru-RU"/>
        </w:rPr>
      </w:pPr>
      <w:r w:rsidRPr="00BD4522">
        <w:rPr>
          <w:rStyle w:val="afc"/>
        </w:rPr>
        <w:footnoteRef/>
      </w:r>
      <w:r w:rsidRPr="00BD4522">
        <w:t xml:space="preserve"> </w:t>
      </w:r>
      <w:r w:rsidRPr="00BD4522">
        <w:rPr>
          <w:lang w:val="ru-RU"/>
        </w:rPr>
        <w:t>Композитный российский рейтинг определяется следующим образом: 1) при наличии рейтинга, присвоенного только одним из агентств «Эксперт РА» / АКРА / НКР / НРА, используется данный рейтинг; 2) при наличии двух рейтингов, присвоенных «Эксперт РА» / АКРА / НКР / НРА, используется более низкий рейтинг; 3) при наличии трех и более рейтингов, присвоенных «Эксперт РА» / АКРА / НКР / НРА, используются два самых высоких рейтинга, если данные рейтинги соответствуют одному коэффициенту риска, используется любой из этих рейтингов; если рейтинги различны, применяется более низкий рейтинг.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83AE1" w14:textId="77777777" w:rsidR="008316E2" w:rsidRDefault="008316E2" w:rsidP="003153B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7C7B5C8" w14:textId="77777777" w:rsidR="008316E2" w:rsidRDefault="008316E2" w:rsidP="003153B3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AC382" w14:textId="4513555D" w:rsidR="008316E2" w:rsidRDefault="008316E2" w:rsidP="001F7A3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81769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5F84"/>
    <w:multiLevelType w:val="hybridMultilevel"/>
    <w:tmpl w:val="1A2C6B2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A230AC5"/>
    <w:multiLevelType w:val="multilevel"/>
    <w:tmpl w:val="A4641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65D5C"/>
    <w:multiLevelType w:val="hybridMultilevel"/>
    <w:tmpl w:val="33349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148C7"/>
    <w:multiLevelType w:val="multilevel"/>
    <w:tmpl w:val="07CC78A2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decimal"/>
      <w:lvlText w:val="%1.%2."/>
      <w:lvlJc w:val="left"/>
      <w:pPr>
        <w:tabs>
          <w:tab w:val="num" w:pos="2570"/>
        </w:tabs>
        <w:ind w:left="2570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3218"/>
        </w:tabs>
        <w:ind w:left="3002" w:hanging="504"/>
      </w:p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506" w:hanging="648"/>
      </w:pPr>
    </w:lvl>
    <w:lvl w:ilvl="4">
      <w:start w:val="1"/>
      <w:numFmt w:val="decimal"/>
      <w:lvlText w:val="%1.%2.%3.%4.%5."/>
      <w:lvlJc w:val="left"/>
      <w:pPr>
        <w:tabs>
          <w:tab w:val="num" w:pos="4298"/>
        </w:tabs>
        <w:ind w:left="4010" w:hanging="792"/>
      </w:p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514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501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5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6098" w:hanging="1440"/>
      </w:pPr>
    </w:lvl>
  </w:abstractNum>
  <w:abstractNum w:abstractNumId="4" w15:restartNumberingAfterBreak="0">
    <w:nsid w:val="3DF76DEB"/>
    <w:multiLevelType w:val="hybridMultilevel"/>
    <w:tmpl w:val="EC7C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0F58"/>
    <w:multiLevelType w:val="hybridMultilevel"/>
    <w:tmpl w:val="740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A77A8"/>
    <w:multiLevelType w:val="hybridMultilevel"/>
    <w:tmpl w:val="7220B4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777F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D67180"/>
    <w:multiLevelType w:val="hybridMultilevel"/>
    <w:tmpl w:val="28AA68B6"/>
    <w:lvl w:ilvl="0" w:tplc="D5BACC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803057"/>
    <w:multiLevelType w:val="hybridMultilevel"/>
    <w:tmpl w:val="656AF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500968"/>
    <w:multiLevelType w:val="hybridMultilevel"/>
    <w:tmpl w:val="2D7A31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52"/>
    <w:rsid w:val="00002D3A"/>
    <w:rsid w:val="00006F33"/>
    <w:rsid w:val="00010119"/>
    <w:rsid w:val="00011013"/>
    <w:rsid w:val="000111A7"/>
    <w:rsid w:val="000112B4"/>
    <w:rsid w:val="00012E03"/>
    <w:rsid w:val="000154B4"/>
    <w:rsid w:val="000160C9"/>
    <w:rsid w:val="000161A7"/>
    <w:rsid w:val="00020751"/>
    <w:rsid w:val="000209F4"/>
    <w:rsid w:val="00022E60"/>
    <w:rsid w:val="00022E74"/>
    <w:rsid w:val="00022FCA"/>
    <w:rsid w:val="0002411F"/>
    <w:rsid w:val="00027386"/>
    <w:rsid w:val="000275B8"/>
    <w:rsid w:val="00027680"/>
    <w:rsid w:val="00027C7F"/>
    <w:rsid w:val="000304E8"/>
    <w:rsid w:val="0003091A"/>
    <w:rsid w:val="000329C5"/>
    <w:rsid w:val="00032B21"/>
    <w:rsid w:val="00035AF9"/>
    <w:rsid w:val="00037F9A"/>
    <w:rsid w:val="00041496"/>
    <w:rsid w:val="00041601"/>
    <w:rsid w:val="0004271C"/>
    <w:rsid w:val="00042CC7"/>
    <w:rsid w:val="0004309B"/>
    <w:rsid w:val="00046C9A"/>
    <w:rsid w:val="00047F65"/>
    <w:rsid w:val="000509D2"/>
    <w:rsid w:val="0005100D"/>
    <w:rsid w:val="00053370"/>
    <w:rsid w:val="00055F7F"/>
    <w:rsid w:val="0005717A"/>
    <w:rsid w:val="000572DE"/>
    <w:rsid w:val="00057BBA"/>
    <w:rsid w:val="00060A67"/>
    <w:rsid w:val="00061682"/>
    <w:rsid w:val="00062080"/>
    <w:rsid w:val="000623B1"/>
    <w:rsid w:val="000663AD"/>
    <w:rsid w:val="00066BCA"/>
    <w:rsid w:val="00066F11"/>
    <w:rsid w:val="00067F3C"/>
    <w:rsid w:val="00071D12"/>
    <w:rsid w:val="000723A1"/>
    <w:rsid w:val="00072B5E"/>
    <w:rsid w:val="00074C9A"/>
    <w:rsid w:val="00074FCE"/>
    <w:rsid w:val="0007516A"/>
    <w:rsid w:val="0007681C"/>
    <w:rsid w:val="00077A0D"/>
    <w:rsid w:val="00082048"/>
    <w:rsid w:val="00083035"/>
    <w:rsid w:val="00083DE4"/>
    <w:rsid w:val="00084800"/>
    <w:rsid w:val="00087121"/>
    <w:rsid w:val="00087EB3"/>
    <w:rsid w:val="0009242A"/>
    <w:rsid w:val="00093886"/>
    <w:rsid w:val="0009410A"/>
    <w:rsid w:val="000979F5"/>
    <w:rsid w:val="000A057D"/>
    <w:rsid w:val="000A1F51"/>
    <w:rsid w:val="000A41B1"/>
    <w:rsid w:val="000A4612"/>
    <w:rsid w:val="000B4864"/>
    <w:rsid w:val="000B6ED8"/>
    <w:rsid w:val="000C0D5C"/>
    <w:rsid w:val="000C70FE"/>
    <w:rsid w:val="000C7F98"/>
    <w:rsid w:val="000D1764"/>
    <w:rsid w:val="000D43CB"/>
    <w:rsid w:val="000D4DF7"/>
    <w:rsid w:val="000D7702"/>
    <w:rsid w:val="000E1FBC"/>
    <w:rsid w:val="000E2335"/>
    <w:rsid w:val="000E26B6"/>
    <w:rsid w:val="000E358E"/>
    <w:rsid w:val="000E4126"/>
    <w:rsid w:val="000E4630"/>
    <w:rsid w:val="000E59D0"/>
    <w:rsid w:val="000E63CF"/>
    <w:rsid w:val="000E6693"/>
    <w:rsid w:val="000E7DDD"/>
    <w:rsid w:val="000F0FAA"/>
    <w:rsid w:val="000F1D68"/>
    <w:rsid w:val="000F282E"/>
    <w:rsid w:val="000F7522"/>
    <w:rsid w:val="00100026"/>
    <w:rsid w:val="00102576"/>
    <w:rsid w:val="001027D8"/>
    <w:rsid w:val="00104B1F"/>
    <w:rsid w:val="00105093"/>
    <w:rsid w:val="001057D5"/>
    <w:rsid w:val="001077E3"/>
    <w:rsid w:val="0011005E"/>
    <w:rsid w:val="00113A33"/>
    <w:rsid w:val="0011544D"/>
    <w:rsid w:val="00115E05"/>
    <w:rsid w:val="001178D0"/>
    <w:rsid w:val="00117B08"/>
    <w:rsid w:val="0012140A"/>
    <w:rsid w:val="0012195A"/>
    <w:rsid w:val="0012447F"/>
    <w:rsid w:val="00124EC1"/>
    <w:rsid w:val="001259C0"/>
    <w:rsid w:val="00127C8E"/>
    <w:rsid w:val="00131478"/>
    <w:rsid w:val="0013216E"/>
    <w:rsid w:val="001324AF"/>
    <w:rsid w:val="00133A80"/>
    <w:rsid w:val="00133AAE"/>
    <w:rsid w:val="00134804"/>
    <w:rsid w:val="00136CD2"/>
    <w:rsid w:val="00141C4A"/>
    <w:rsid w:val="00142187"/>
    <w:rsid w:val="001424D5"/>
    <w:rsid w:val="00142CF8"/>
    <w:rsid w:val="0014730D"/>
    <w:rsid w:val="001505FD"/>
    <w:rsid w:val="00151336"/>
    <w:rsid w:val="001513BC"/>
    <w:rsid w:val="00152111"/>
    <w:rsid w:val="0015401C"/>
    <w:rsid w:val="001569E5"/>
    <w:rsid w:val="0016081E"/>
    <w:rsid w:val="00161FFA"/>
    <w:rsid w:val="00163BA5"/>
    <w:rsid w:val="00165DCB"/>
    <w:rsid w:val="0016617E"/>
    <w:rsid w:val="001671E8"/>
    <w:rsid w:val="00171B8D"/>
    <w:rsid w:val="00172CC7"/>
    <w:rsid w:val="0017303D"/>
    <w:rsid w:val="00175934"/>
    <w:rsid w:val="00175AF7"/>
    <w:rsid w:val="001763F1"/>
    <w:rsid w:val="001779A1"/>
    <w:rsid w:val="0018036A"/>
    <w:rsid w:val="00180380"/>
    <w:rsid w:val="00181320"/>
    <w:rsid w:val="00181C0F"/>
    <w:rsid w:val="00184420"/>
    <w:rsid w:val="001849C2"/>
    <w:rsid w:val="00185E30"/>
    <w:rsid w:val="001877BE"/>
    <w:rsid w:val="00187E02"/>
    <w:rsid w:val="001932D0"/>
    <w:rsid w:val="00194109"/>
    <w:rsid w:val="00196750"/>
    <w:rsid w:val="001973C0"/>
    <w:rsid w:val="001A1053"/>
    <w:rsid w:val="001A10BB"/>
    <w:rsid w:val="001A112E"/>
    <w:rsid w:val="001A1CB4"/>
    <w:rsid w:val="001A1D08"/>
    <w:rsid w:val="001A2D26"/>
    <w:rsid w:val="001A4BCB"/>
    <w:rsid w:val="001B0813"/>
    <w:rsid w:val="001B12C6"/>
    <w:rsid w:val="001B20EE"/>
    <w:rsid w:val="001B22D8"/>
    <w:rsid w:val="001B65A7"/>
    <w:rsid w:val="001B69C3"/>
    <w:rsid w:val="001B78B9"/>
    <w:rsid w:val="001C2628"/>
    <w:rsid w:val="001C79E2"/>
    <w:rsid w:val="001C7C93"/>
    <w:rsid w:val="001D1480"/>
    <w:rsid w:val="001D1E3C"/>
    <w:rsid w:val="001D5D71"/>
    <w:rsid w:val="001E25D5"/>
    <w:rsid w:val="001E5658"/>
    <w:rsid w:val="001E6960"/>
    <w:rsid w:val="001E7213"/>
    <w:rsid w:val="001E794E"/>
    <w:rsid w:val="001F005B"/>
    <w:rsid w:val="001F2105"/>
    <w:rsid w:val="001F34BD"/>
    <w:rsid w:val="001F3DF1"/>
    <w:rsid w:val="001F669F"/>
    <w:rsid w:val="001F7A3E"/>
    <w:rsid w:val="00200A39"/>
    <w:rsid w:val="00200BDB"/>
    <w:rsid w:val="0020279B"/>
    <w:rsid w:val="00206107"/>
    <w:rsid w:val="002062F8"/>
    <w:rsid w:val="0020658F"/>
    <w:rsid w:val="00207651"/>
    <w:rsid w:val="00207A6D"/>
    <w:rsid w:val="00210CA9"/>
    <w:rsid w:val="00210FD7"/>
    <w:rsid w:val="00211712"/>
    <w:rsid w:val="00211BB4"/>
    <w:rsid w:val="0021296D"/>
    <w:rsid w:val="00214672"/>
    <w:rsid w:val="00215C2C"/>
    <w:rsid w:val="002165C7"/>
    <w:rsid w:val="00217F9C"/>
    <w:rsid w:val="0022078F"/>
    <w:rsid w:val="00220F2B"/>
    <w:rsid w:val="00222F59"/>
    <w:rsid w:val="00230E47"/>
    <w:rsid w:val="002314C4"/>
    <w:rsid w:val="00232E0C"/>
    <w:rsid w:val="00232F25"/>
    <w:rsid w:val="00233051"/>
    <w:rsid w:val="002335C2"/>
    <w:rsid w:val="00233AF3"/>
    <w:rsid w:val="00235260"/>
    <w:rsid w:val="00236138"/>
    <w:rsid w:val="00237306"/>
    <w:rsid w:val="0024124B"/>
    <w:rsid w:val="00241F9D"/>
    <w:rsid w:val="00242B09"/>
    <w:rsid w:val="0024339E"/>
    <w:rsid w:val="0024539B"/>
    <w:rsid w:val="00245634"/>
    <w:rsid w:val="002457B8"/>
    <w:rsid w:val="00245E5E"/>
    <w:rsid w:val="00247858"/>
    <w:rsid w:val="00251067"/>
    <w:rsid w:val="0025315D"/>
    <w:rsid w:val="00253DEE"/>
    <w:rsid w:val="00254CF1"/>
    <w:rsid w:val="00254FC9"/>
    <w:rsid w:val="002579CF"/>
    <w:rsid w:val="00257B4D"/>
    <w:rsid w:val="002604F8"/>
    <w:rsid w:val="002624B5"/>
    <w:rsid w:val="00262B57"/>
    <w:rsid w:val="00266435"/>
    <w:rsid w:val="002700CB"/>
    <w:rsid w:val="00270F86"/>
    <w:rsid w:val="0027419B"/>
    <w:rsid w:val="00274CA9"/>
    <w:rsid w:val="002763E0"/>
    <w:rsid w:val="00280254"/>
    <w:rsid w:val="00280E1D"/>
    <w:rsid w:val="00281B86"/>
    <w:rsid w:val="00281B89"/>
    <w:rsid w:val="00281D31"/>
    <w:rsid w:val="002823EB"/>
    <w:rsid w:val="00283B41"/>
    <w:rsid w:val="0028526A"/>
    <w:rsid w:val="00286C2B"/>
    <w:rsid w:val="00290809"/>
    <w:rsid w:val="0029449E"/>
    <w:rsid w:val="00296404"/>
    <w:rsid w:val="002A1963"/>
    <w:rsid w:val="002A27AB"/>
    <w:rsid w:val="002A4142"/>
    <w:rsid w:val="002A461E"/>
    <w:rsid w:val="002A51B2"/>
    <w:rsid w:val="002A7589"/>
    <w:rsid w:val="002B10B6"/>
    <w:rsid w:val="002B147C"/>
    <w:rsid w:val="002B28E1"/>
    <w:rsid w:val="002B2ADC"/>
    <w:rsid w:val="002B5AA1"/>
    <w:rsid w:val="002B639F"/>
    <w:rsid w:val="002B6DC9"/>
    <w:rsid w:val="002C2E73"/>
    <w:rsid w:val="002C3327"/>
    <w:rsid w:val="002C3C47"/>
    <w:rsid w:val="002C4063"/>
    <w:rsid w:val="002C551D"/>
    <w:rsid w:val="002C5BDC"/>
    <w:rsid w:val="002C6326"/>
    <w:rsid w:val="002C6CF2"/>
    <w:rsid w:val="002C7671"/>
    <w:rsid w:val="002C7829"/>
    <w:rsid w:val="002D008F"/>
    <w:rsid w:val="002D018D"/>
    <w:rsid w:val="002D317A"/>
    <w:rsid w:val="002D3875"/>
    <w:rsid w:val="002D5B5E"/>
    <w:rsid w:val="002D678E"/>
    <w:rsid w:val="002E0049"/>
    <w:rsid w:val="002E0949"/>
    <w:rsid w:val="002E2790"/>
    <w:rsid w:val="002E2809"/>
    <w:rsid w:val="002E6DED"/>
    <w:rsid w:val="002F020F"/>
    <w:rsid w:val="002F04AF"/>
    <w:rsid w:val="002F10CF"/>
    <w:rsid w:val="002F135E"/>
    <w:rsid w:val="002F1B92"/>
    <w:rsid w:val="002F257A"/>
    <w:rsid w:val="002F3143"/>
    <w:rsid w:val="002F3E89"/>
    <w:rsid w:val="002F424F"/>
    <w:rsid w:val="002F42E9"/>
    <w:rsid w:val="002F48A8"/>
    <w:rsid w:val="002F562B"/>
    <w:rsid w:val="002F6214"/>
    <w:rsid w:val="002F7171"/>
    <w:rsid w:val="002F746C"/>
    <w:rsid w:val="003001A2"/>
    <w:rsid w:val="003029BA"/>
    <w:rsid w:val="003034E4"/>
    <w:rsid w:val="00304A3C"/>
    <w:rsid w:val="003055F1"/>
    <w:rsid w:val="00311789"/>
    <w:rsid w:val="00312067"/>
    <w:rsid w:val="00312C2A"/>
    <w:rsid w:val="00314D44"/>
    <w:rsid w:val="00314FAA"/>
    <w:rsid w:val="003153B3"/>
    <w:rsid w:val="0032131B"/>
    <w:rsid w:val="00322157"/>
    <w:rsid w:val="003233F2"/>
    <w:rsid w:val="00323430"/>
    <w:rsid w:val="00323ABC"/>
    <w:rsid w:val="003244D3"/>
    <w:rsid w:val="00325012"/>
    <w:rsid w:val="00327219"/>
    <w:rsid w:val="00327571"/>
    <w:rsid w:val="00327923"/>
    <w:rsid w:val="00333586"/>
    <w:rsid w:val="00333B53"/>
    <w:rsid w:val="0033630D"/>
    <w:rsid w:val="00336739"/>
    <w:rsid w:val="003378A3"/>
    <w:rsid w:val="00337DFB"/>
    <w:rsid w:val="003419D5"/>
    <w:rsid w:val="00343321"/>
    <w:rsid w:val="00345821"/>
    <w:rsid w:val="00345AEA"/>
    <w:rsid w:val="00345D68"/>
    <w:rsid w:val="003472CE"/>
    <w:rsid w:val="00352248"/>
    <w:rsid w:val="00354248"/>
    <w:rsid w:val="0035542A"/>
    <w:rsid w:val="00357592"/>
    <w:rsid w:val="00360BF8"/>
    <w:rsid w:val="003624A7"/>
    <w:rsid w:val="00362BE8"/>
    <w:rsid w:val="00363AC1"/>
    <w:rsid w:val="003669F0"/>
    <w:rsid w:val="00366BB6"/>
    <w:rsid w:val="00367922"/>
    <w:rsid w:val="00370018"/>
    <w:rsid w:val="0037143A"/>
    <w:rsid w:val="003726B3"/>
    <w:rsid w:val="00372952"/>
    <w:rsid w:val="003732DA"/>
    <w:rsid w:val="0037466D"/>
    <w:rsid w:val="0037589B"/>
    <w:rsid w:val="00383157"/>
    <w:rsid w:val="003904FF"/>
    <w:rsid w:val="00390575"/>
    <w:rsid w:val="003909B0"/>
    <w:rsid w:val="00392642"/>
    <w:rsid w:val="003936F8"/>
    <w:rsid w:val="00393DE5"/>
    <w:rsid w:val="003940AF"/>
    <w:rsid w:val="003947CF"/>
    <w:rsid w:val="00395123"/>
    <w:rsid w:val="00395B8F"/>
    <w:rsid w:val="00396E67"/>
    <w:rsid w:val="00397543"/>
    <w:rsid w:val="00397F1C"/>
    <w:rsid w:val="003A06D8"/>
    <w:rsid w:val="003A2448"/>
    <w:rsid w:val="003A26CB"/>
    <w:rsid w:val="003A3244"/>
    <w:rsid w:val="003A548C"/>
    <w:rsid w:val="003A7396"/>
    <w:rsid w:val="003A7FC9"/>
    <w:rsid w:val="003B0FA7"/>
    <w:rsid w:val="003B0FB3"/>
    <w:rsid w:val="003B311E"/>
    <w:rsid w:val="003B3A3D"/>
    <w:rsid w:val="003B4E34"/>
    <w:rsid w:val="003B5818"/>
    <w:rsid w:val="003B6C53"/>
    <w:rsid w:val="003C03DF"/>
    <w:rsid w:val="003C048C"/>
    <w:rsid w:val="003C29A5"/>
    <w:rsid w:val="003C3E83"/>
    <w:rsid w:val="003C4C29"/>
    <w:rsid w:val="003C549E"/>
    <w:rsid w:val="003C54A4"/>
    <w:rsid w:val="003C797E"/>
    <w:rsid w:val="003D0ED7"/>
    <w:rsid w:val="003D2765"/>
    <w:rsid w:val="003D3AF8"/>
    <w:rsid w:val="003D4240"/>
    <w:rsid w:val="003D5D77"/>
    <w:rsid w:val="003D6212"/>
    <w:rsid w:val="003D7454"/>
    <w:rsid w:val="003D784E"/>
    <w:rsid w:val="003E00EE"/>
    <w:rsid w:val="003E1591"/>
    <w:rsid w:val="003E27B2"/>
    <w:rsid w:val="003E40BB"/>
    <w:rsid w:val="003E4807"/>
    <w:rsid w:val="003E4DE0"/>
    <w:rsid w:val="003E516E"/>
    <w:rsid w:val="003E5440"/>
    <w:rsid w:val="003F05B4"/>
    <w:rsid w:val="003F1764"/>
    <w:rsid w:val="003F1B93"/>
    <w:rsid w:val="003F4A23"/>
    <w:rsid w:val="003F4C0D"/>
    <w:rsid w:val="003F4F68"/>
    <w:rsid w:val="003F509F"/>
    <w:rsid w:val="003F6575"/>
    <w:rsid w:val="003F68C2"/>
    <w:rsid w:val="003F6AD2"/>
    <w:rsid w:val="003F768D"/>
    <w:rsid w:val="00400591"/>
    <w:rsid w:val="00401245"/>
    <w:rsid w:val="00403829"/>
    <w:rsid w:val="0040448A"/>
    <w:rsid w:val="00406E81"/>
    <w:rsid w:val="0040799E"/>
    <w:rsid w:val="00407DC7"/>
    <w:rsid w:val="00410839"/>
    <w:rsid w:val="004108A1"/>
    <w:rsid w:val="004118CF"/>
    <w:rsid w:val="00412596"/>
    <w:rsid w:val="004171EF"/>
    <w:rsid w:val="00420FA5"/>
    <w:rsid w:val="00425602"/>
    <w:rsid w:val="004261CC"/>
    <w:rsid w:val="00426A44"/>
    <w:rsid w:val="00427A8E"/>
    <w:rsid w:val="00433FF2"/>
    <w:rsid w:val="00436D46"/>
    <w:rsid w:val="00436FDE"/>
    <w:rsid w:val="00437560"/>
    <w:rsid w:val="004454BD"/>
    <w:rsid w:val="00446DB9"/>
    <w:rsid w:val="00446E03"/>
    <w:rsid w:val="00447E15"/>
    <w:rsid w:val="00450539"/>
    <w:rsid w:val="0045151F"/>
    <w:rsid w:val="00451DF5"/>
    <w:rsid w:val="00452784"/>
    <w:rsid w:val="00455F97"/>
    <w:rsid w:val="00456A5B"/>
    <w:rsid w:val="004579FA"/>
    <w:rsid w:val="0046068B"/>
    <w:rsid w:val="00462291"/>
    <w:rsid w:val="00462EF2"/>
    <w:rsid w:val="00464BCF"/>
    <w:rsid w:val="00465AE3"/>
    <w:rsid w:val="00466436"/>
    <w:rsid w:val="00470745"/>
    <w:rsid w:val="00471621"/>
    <w:rsid w:val="00471CF1"/>
    <w:rsid w:val="00471F52"/>
    <w:rsid w:val="0047489B"/>
    <w:rsid w:val="00474F61"/>
    <w:rsid w:val="0047646F"/>
    <w:rsid w:val="00477A03"/>
    <w:rsid w:val="00480121"/>
    <w:rsid w:val="00480512"/>
    <w:rsid w:val="0048052B"/>
    <w:rsid w:val="004808D6"/>
    <w:rsid w:val="00481769"/>
    <w:rsid w:val="004821D4"/>
    <w:rsid w:val="004838C2"/>
    <w:rsid w:val="00486A95"/>
    <w:rsid w:val="00486E00"/>
    <w:rsid w:val="0048792D"/>
    <w:rsid w:val="0049062F"/>
    <w:rsid w:val="00493BD9"/>
    <w:rsid w:val="00493EC8"/>
    <w:rsid w:val="00493FBB"/>
    <w:rsid w:val="004946A3"/>
    <w:rsid w:val="00497487"/>
    <w:rsid w:val="00497B50"/>
    <w:rsid w:val="004A525A"/>
    <w:rsid w:val="004A55F1"/>
    <w:rsid w:val="004A6E7B"/>
    <w:rsid w:val="004B265E"/>
    <w:rsid w:val="004B34A9"/>
    <w:rsid w:val="004B4B5B"/>
    <w:rsid w:val="004B703B"/>
    <w:rsid w:val="004B79CC"/>
    <w:rsid w:val="004C062F"/>
    <w:rsid w:val="004C1B5D"/>
    <w:rsid w:val="004C5761"/>
    <w:rsid w:val="004C7260"/>
    <w:rsid w:val="004C7E70"/>
    <w:rsid w:val="004D130E"/>
    <w:rsid w:val="004D5268"/>
    <w:rsid w:val="004D6EC6"/>
    <w:rsid w:val="004E3D78"/>
    <w:rsid w:val="004F1C22"/>
    <w:rsid w:val="004F21FE"/>
    <w:rsid w:val="004F3105"/>
    <w:rsid w:val="004F544B"/>
    <w:rsid w:val="004F612F"/>
    <w:rsid w:val="004F68FD"/>
    <w:rsid w:val="00502BFD"/>
    <w:rsid w:val="00503112"/>
    <w:rsid w:val="0050535B"/>
    <w:rsid w:val="00505DB2"/>
    <w:rsid w:val="005061B5"/>
    <w:rsid w:val="005069F0"/>
    <w:rsid w:val="00510E1C"/>
    <w:rsid w:val="00511D8B"/>
    <w:rsid w:val="00511EEF"/>
    <w:rsid w:val="00514064"/>
    <w:rsid w:val="0051449A"/>
    <w:rsid w:val="0051471A"/>
    <w:rsid w:val="00514D78"/>
    <w:rsid w:val="00515000"/>
    <w:rsid w:val="005161D4"/>
    <w:rsid w:val="0052079B"/>
    <w:rsid w:val="00520FA0"/>
    <w:rsid w:val="00521303"/>
    <w:rsid w:val="00521472"/>
    <w:rsid w:val="005230F0"/>
    <w:rsid w:val="005231CD"/>
    <w:rsid w:val="00524AF1"/>
    <w:rsid w:val="00526998"/>
    <w:rsid w:val="00526D03"/>
    <w:rsid w:val="005306BD"/>
    <w:rsid w:val="00532238"/>
    <w:rsid w:val="00534A76"/>
    <w:rsid w:val="00537466"/>
    <w:rsid w:val="00537F26"/>
    <w:rsid w:val="00540625"/>
    <w:rsid w:val="00542E18"/>
    <w:rsid w:val="00543140"/>
    <w:rsid w:val="00543761"/>
    <w:rsid w:val="005447D9"/>
    <w:rsid w:val="00546094"/>
    <w:rsid w:val="0054689B"/>
    <w:rsid w:val="0054742A"/>
    <w:rsid w:val="005477C4"/>
    <w:rsid w:val="00551024"/>
    <w:rsid w:val="00551EC7"/>
    <w:rsid w:val="005523A8"/>
    <w:rsid w:val="00553AB6"/>
    <w:rsid w:val="00553DFE"/>
    <w:rsid w:val="00554894"/>
    <w:rsid w:val="005555A5"/>
    <w:rsid w:val="0055578F"/>
    <w:rsid w:val="00555A08"/>
    <w:rsid w:val="005574BC"/>
    <w:rsid w:val="005616C2"/>
    <w:rsid w:val="00561C94"/>
    <w:rsid w:val="005663C8"/>
    <w:rsid w:val="00566BBA"/>
    <w:rsid w:val="00566F6D"/>
    <w:rsid w:val="005705E3"/>
    <w:rsid w:val="00570DE2"/>
    <w:rsid w:val="005734AE"/>
    <w:rsid w:val="0057445E"/>
    <w:rsid w:val="00574872"/>
    <w:rsid w:val="00574A7D"/>
    <w:rsid w:val="0057726E"/>
    <w:rsid w:val="00582CB4"/>
    <w:rsid w:val="005830A8"/>
    <w:rsid w:val="00583CAC"/>
    <w:rsid w:val="00584024"/>
    <w:rsid w:val="00584A54"/>
    <w:rsid w:val="00585668"/>
    <w:rsid w:val="00585DFC"/>
    <w:rsid w:val="00586CC4"/>
    <w:rsid w:val="005875D4"/>
    <w:rsid w:val="00592C1C"/>
    <w:rsid w:val="0059327A"/>
    <w:rsid w:val="00595167"/>
    <w:rsid w:val="00596241"/>
    <w:rsid w:val="00597003"/>
    <w:rsid w:val="00597B08"/>
    <w:rsid w:val="00597BF5"/>
    <w:rsid w:val="005A0578"/>
    <w:rsid w:val="005A0F12"/>
    <w:rsid w:val="005A14D8"/>
    <w:rsid w:val="005A1CDD"/>
    <w:rsid w:val="005A3063"/>
    <w:rsid w:val="005A4857"/>
    <w:rsid w:val="005A7F27"/>
    <w:rsid w:val="005B037B"/>
    <w:rsid w:val="005B147F"/>
    <w:rsid w:val="005B3480"/>
    <w:rsid w:val="005B3EB4"/>
    <w:rsid w:val="005B4108"/>
    <w:rsid w:val="005B5114"/>
    <w:rsid w:val="005B60FF"/>
    <w:rsid w:val="005B7865"/>
    <w:rsid w:val="005C0689"/>
    <w:rsid w:val="005C351F"/>
    <w:rsid w:val="005C5F96"/>
    <w:rsid w:val="005C7323"/>
    <w:rsid w:val="005D0DF8"/>
    <w:rsid w:val="005D36E8"/>
    <w:rsid w:val="005D4863"/>
    <w:rsid w:val="005D6490"/>
    <w:rsid w:val="005D7273"/>
    <w:rsid w:val="005D79D0"/>
    <w:rsid w:val="005E1504"/>
    <w:rsid w:val="005E2210"/>
    <w:rsid w:val="005E3577"/>
    <w:rsid w:val="005E35F8"/>
    <w:rsid w:val="005E4BE9"/>
    <w:rsid w:val="005E51D7"/>
    <w:rsid w:val="005E6225"/>
    <w:rsid w:val="005F0529"/>
    <w:rsid w:val="005F0F5C"/>
    <w:rsid w:val="005F2DDE"/>
    <w:rsid w:val="005F3B2A"/>
    <w:rsid w:val="005F3C0B"/>
    <w:rsid w:val="005F633E"/>
    <w:rsid w:val="005F6BB9"/>
    <w:rsid w:val="005F7D95"/>
    <w:rsid w:val="0060012E"/>
    <w:rsid w:val="00600424"/>
    <w:rsid w:val="006014AE"/>
    <w:rsid w:val="0060164E"/>
    <w:rsid w:val="00601BAF"/>
    <w:rsid w:val="0060242D"/>
    <w:rsid w:val="006029C3"/>
    <w:rsid w:val="00602CA4"/>
    <w:rsid w:val="00603D75"/>
    <w:rsid w:val="00607605"/>
    <w:rsid w:val="0061015A"/>
    <w:rsid w:val="00610EFD"/>
    <w:rsid w:val="0061265C"/>
    <w:rsid w:val="006154D0"/>
    <w:rsid w:val="006174BA"/>
    <w:rsid w:val="00621ABE"/>
    <w:rsid w:val="00622ADB"/>
    <w:rsid w:val="00622D71"/>
    <w:rsid w:val="00623874"/>
    <w:rsid w:val="00623A22"/>
    <w:rsid w:val="00630DE2"/>
    <w:rsid w:val="006325DF"/>
    <w:rsid w:val="006334C0"/>
    <w:rsid w:val="006335EB"/>
    <w:rsid w:val="006354AA"/>
    <w:rsid w:val="00637052"/>
    <w:rsid w:val="00637CFE"/>
    <w:rsid w:val="00640390"/>
    <w:rsid w:val="006435FB"/>
    <w:rsid w:val="00643C85"/>
    <w:rsid w:val="00643F2E"/>
    <w:rsid w:val="00645732"/>
    <w:rsid w:val="00651E40"/>
    <w:rsid w:val="006526E3"/>
    <w:rsid w:val="00652E93"/>
    <w:rsid w:val="006534B0"/>
    <w:rsid w:val="00653F6E"/>
    <w:rsid w:val="006553B3"/>
    <w:rsid w:val="006564DA"/>
    <w:rsid w:val="006606E0"/>
    <w:rsid w:val="00660B66"/>
    <w:rsid w:val="0066223B"/>
    <w:rsid w:val="006626A4"/>
    <w:rsid w:val="00663B27"/>
    <w:rsid w:val="00663C6D"/>
    <w:rsid w:val="006658B9"/>
    <w:rsid w:val="00665F02"/>
    <w:rsid w:val="00670184"/>
    <w:rsid w:val="006705E8"/>
    <w:rsid w:val="00671AD6"/>
    <w:rsid w:val="0067208C"/>
    <w:rsid w:val="006724CE"/>
    <w:rsid w:val="00675C26"/>
    <w:rsid w:val="00680936"/>
    <w:rsid w:val="00680BD5"/>
    <w:rsid w:val="006816CB"/>
    <w:rsid w:val="00683596"/>
    <w:rsid w:val="00684B4D"/>
    <w:rsid w:val="00690D3F"/>
    <w:rsid w:val="00690DD4"/>
    <w:rsid w:val="00691ABA"/>
    <w:rsid w:val="00692D7F"/>
    <w:rsid w:val="00694654"/>
    <w:rsid w:val="00695D22"/>
    <w:rsid w:val="006A0F5A"/>
    <w:rsid w:val="006A5084"/>
    <w:rsid w:val="006A5AD0"/>
    <w:rsid w:val="006B0380"/>
    <w:rsid w:val="006B0D5A"/>
    <w:rsid w:val="006B3621"/>
    <w:rsid w:val="006B3BD7"/>
    <w:rsid w:val="006C2053"/>
    <w:rsid w:val="006C27DE"/>
    <w:rsid w:val="006C3D49"/>
    <w:rsid w:val="006C69BC"/>
    <w:rsid w:val="006C72AD"/>
    <w:rsid w:val="006D2A57"/>
    <w:rsid w:val="006D2D0B"/>
    <w:rsid w:val="006D3FEC"/>
    <w:rsid w:val="006D4BBF"/>
    <w:rsid w:val="006D6913"/>
    <w:rsid w:val="006E0F63"/>
    <w:rsid w:val="006E132D"/>
    <w:rsid w:val="006E1D51"/>
    <w:rsid w:val="006E275B"/>
    <w:rsid w:val="006E27F6"/>
    <w:rsid w:val="006E32F8"/>
    <w:rsid w:val="006E33FF"/>
    <w:rsid w:val="006E3A24"/>
    <w:rsid w:val="006F02CD"/>
    <w:rsid w:val="006F0B9E"/>
    <w:rsid w:val="006F1699"/>
    <w:rsid w:val="006F23C1"/>
    <w:rsid w:val="006F377A"/>
    <w:rsid w:val="006F4471"/>
    <w:rsid w:val="006F4AAA"/>
    <w:rsid w:val="006F5DA0"/>
    <w:rsid w:val="006F6113"/>
    <w:rsid w:val="00701A6B"/>
    <w:rsid w:val="00702FC5"/>
    <w:rsid w:val="00706F1F"/>
    <w:rsid w:val="00710687"/>
    <w:rsid w:val="00711068"/>
    <w:rsid w:val="007111D3"/>
    <w:rsid w:val="007118F7"/>
    <w:rsid w:val="00712031"/>
    <w:rsid w:val="0071206B"/>
    <w:rsid w:val="00714855"/>
    <w:rsid w:val="00715F89"/>
    <w:rsid w:val="007167F5"/>
    <w:rsid w:val="007169C9"/>
    <w:rsid w:val="007216BA"/>
    <w:rsid w:val="007219B7"/>
    <w:rsid w:val="00721C4B"/>
    <w:rsid w:val="007222B1"/>
    <w:rsid w:val="00723542"/>
    <w:rsid w:val="00724E52"/>
    <w:rsid w:val="0072683C"/>
    <w:rsid w:val="00730FBF"/>
    <w:rsid w:val="007317B9"/>
    <w:rsid w:val="00731CE6"/>
    <w:rsid w:val="007355BB"/>
    <w:rsid w:val="00736402"/>
    <w:rsid w:val="00737652"/>
    <w:rsid w:val="0074013D"/>
    <w:rsid w:val="007411A3"/>
    <w:rsid w:val="00741D61"/>
    <w:rsid w:val="00742048"/>
    <w:rsid w:val="0074374E"/>
    <w:rsid w:val="00746A1B"/>
    <w:rsid w:val="00746B2C"/>
    <w:rsid w:val="007472C9"/>
    <w:rsid w:val="007524B9"/>
    <w:rsid w:val="00752D12"/>
    <w:rsid w:val="00754BCC"/>
    <w:rsid w:val="00754C67"/>
    <w:rsid w:val="007557DD"/>
    <w:rsid w:val="007607E8"/>
    <w:rsid w:val="007645AA"/>
    <w:rsid w:val="00764894"/>
    <w:rsid w:val="00765552"/>
    <w:rsid w:val="007667E8"/>
    <w:rsid w:val="00767FF1"/>
    <w:rsid w:val="00771EBF"/>
    <w:rsid w:val="00775121"/>
    <w:rsid w:val="00775D22"/>
    <w:rsid w:val="00776A48"/>
    <w:rsid w:val="00776AE4"/>
    <w:rsid w:val="00777169"/>
    <w:rsid w:val="007775E2"/>
    <w:rsid w:val="00783FEB"/>
    <w:rsid w:val="0078481B"/>
    <w:rsid w:val="00785F6D"/>
    <w:rsid w:val="00787770"/>
    <w:rsid w:val="00787ADB"/>
    <w:rsid w:val="00787CA6"/>
    <w:rsid w:val="00790204"/>
    <w:rsid w:val="0079163B"/>
    <w:rsid w:val="00792807"/>
    <w:rsid w:val="0079375F"/>
    <w:rsid w:val="00793C5F"/>
    <w:rsid w:val="00793E37"/>
    <w:rsid w:val="00795327"/>
    <w:rsid w:val="00795DC3"/>
    <w:rsid w:val="0079633C"/>
    <w:rsid w:val="007A1DD7"/>
    <w:rsid w:val="007A2385"/>
    <w:rsid w:val="007A2A3A"/>
    <w:rsid w:val="007A4031"/>
    <w:rsid w:val="007A4907"/>
    <w:rsid w:val="007A69A5"/>
    <w:rsid w:val="007A6B52"/>
    <w:rsid w:val="007A6F4C"/>
    <w:rsid w:val="007B1EDD"/>
    <w:rsid w:val="007B28FC"/>
    <w:rsid w:val="007B3DE9"/>
    <w:rsid w:val="007B5288"/>
    <w:rsid w:val="007B5869"/>
    <w:rsid w:val="007B5EB1"/>
    <w:rsid w:val="007B63E9"/>
    <w:rsid w:val="007C1DFD"/>
    <w:rsid w:val="007C3626"/>
    <w:rsid w:val="007C3D0A"/>
    <w:rsid w:val="007C3DF8"/>
    <w:rsid w:val="007C3FE8"/>
    <w:rsid w:val="007C738E"/>
    <w:rsid w:val="007D0066"/>
    <w:rsid w:val="007D1D92"/>
    <w:rsid w:val="007D209D"/>
    <w:rsid w:val="007D257F"/>
    <w:rsid w:val="007D294F"/>
    <w:rsid w:val="007D6888"/>
    <w:rsid w:val="007E2AE9"/>
    <w:rsid w:val="007E4412"/>
    <w:rsid w:val="007E4913"/>
    <w:rsid w:val="007E799D"/>
    <w:rsid w:val="007F0951"/>
    <w:rsid w:val="007F144B"/>
    <w:rsid w:val="007F2715"/>
    <w:rsid w:val="007F36FB"/>
    <w:rsid w:val="007F4746"/>
    <w:rsid w:val="007F5F08"/>
    <w:rsid w:val="007F64F1"/>
    <w:rsid w:val="007F6E1E"/>
    <w:rsid w:val="007F74E5"/>
    <w:rsid w:val="007F7908"/>
    <w:rsid w:val="0080074B"/>
    <w:rsid w:val="00800CED"/>
    <w:rsid w:val="00800D12"/>
    <w:rsid w:val="0080252D"/>
    <w:rsid w:val="00803E73"/>
    <w:rsid w:val="0080457E"/>
    <w:rsid w:val="00807654"/>
    <w:rsid w:val="0081055B"/>
    <w:rsid w:val="00813233"/>
    <w:rsid w:val="008143DB"/>
    <w:rsid w:val="00815EF4"/>
    <w:rsid w:val="00815F76"/>
    <w:rsid w:val="00816032"/>
    <w:rsid w:val="00820E0C"/>
    <w:rsid w:val="0082414B"/>
    <w:rsid w:val="008271EA"/>
    <w:rsid w:val="008301C1"/>
    <w:rsid w:val="008316E2"/>
    <w:rsid w:val="00831A24"/>
    <w:rsid w:val="0083370D"/>
    <w:rsid w:val="0084026A"/>
    <w:rsid w:val="008427BE"/>
    <w:rsid w:val="008433CE"/>
    <w:rsid w:val="00844A80"/>
    <w:rsid w:val="0084652E"/>
    <w:rsid w:val="00846695"/>
    <w:rsid w:val="00847809"/>
    <w:rsid w:val="0084793B"/>
    <w:rsid w:val="00847F99"/>
    <w:rsid w:val="00850B9B"/>
    <w:rsid w:val="00850F07"/>
    <w:rsid w:val="00851C07"/>
    <w:rsid w:val="00851EE7"/>
    <w:rsid w:val="00852ACE"/>
    <w:rsid w:val="00854A29"/>
    <w:rsid w:val="00863DBA"/>
    <w:rsid w:val="008644C8"/>
    <w:rsid w:val="0086706A"/>
    <w:rsid w:val="00867B57"/>
    <w:rsid w:val="00867D30"/>
    <w:rsid w:val="00870E1F"/>
    <w:rsid w:val="00873174"/>
    <w:rsid w:val="00873CA3"/>
    <w:rsid w:val="0087413B"/>
    <w:rsid w:val="0087418D"/>
    <w:rsid w:val="00875924"/>
    <w:rsid w:val="00876244"/>
    <w:rsid w:val="008766A8"/>
    <w:rsid w:val="0088038F"/>
    <w:rsid w:val="00883499"/>
    <w:rsid w:val="008844A0"/>
    <w:rsid w:val="00884CD3"/>
    <w:rsid w:val="00884F12"/>
    <w:rsid w:val="00885CBB"/>
    <w:rsid w:val="008861AC"/>
    <w:rsid w:val="008876CF"/>
    <w:rsid w:val="00887731"/>
    <w:rsid w:val="00887D3D"/>
    <w:rsid w:val="00887D7D"/>
    <w:rsid w:val="008919B6"/>
    <w:rsid w:val="00892A33"/>
    <w:rsid w:val="00894581"/>
    <w:rsid w:val="008966F5"/>
    <w:rsid w:val="00896C34"/>
    <w:rsid w:val="00897B59"/>
    <w:rsid w:val="00897C4B"/>
    <w:rsid w:val="008A216B"/>
    <w:rsid w:val="008A3785"/>
    <w:rsid w:val="008A3ECF"/>
    <w:rsid w:val="008A43D4"/>
    <w:rsid w:val="008A5472"/>
    <w:rsid w:val="008A7534"/>
    <w:rsid w:val="008A774C"/>
    <w:rsid w:val="008B27E7"/>
    <w:rsid w:val="008B34DF"/>
    <w:rsid w:val="008B629D"/>
    <w:rsid w:val="008B6BD1"/>
    <w:rsid w:val="008C0D07"/>
    <w:rsid w:val="008C2976"/>
    <w:rsid w:val="008C3E5A"/>
    <w:rsid w:val="008C58F2"/>
    <w:rsid w:val="008C5C5E"/>
    <w:rsid w:val="008C6BEB"/>
    <w:rsid w:val="008C6D11"/>
    <w:rsid w:val="008D0299"/>
    <w:rsid w:val="008D03C5"/>
    <w:rsid w:val="008D0537"/>
    <w:rsid w:val="008D0B01"/>
    <w:rsid w:val="008D4362"/>
    <w:rsid w:val="008D45BB"/>
    <w:rsid w:val="008D632D"/>
    <w:rsid w:val="008D66FE"/>
    <w:rsid w:val="008D70DC"/>
    <w:rsid w:val="008E051F"/>
    <w:rsid w:val="008E0E40"/>
    <w:rsid w:val="008E18D0"/>
    <w:rsid w:val="008F0A20"/>
    <w:rsid w:val="008F18F3"/>
    <w:rsid w:val="008F2AB2"/>
    <w:rsid w:val="008F3033"/>
    <w:rsid w:val="008F38E9"/>
    <w:rsid w:val="008F5667"/>
    <w:rsid w:val="008F5F74"/>
    <w:rsid w:val="008F6584"/>
    <w:rsid w:val="008F6A79"/>
    <w:rsid w:val="008F6C38"/>
    <w:rsid w:val="008F7911"/>
    <w:rsid w:val="00900144"/>
    <w:rsid w:val="00902959"/>
    <w:rsid w:val="00902F99"/>
    <w:rsid w:val="00904AA6"/>
    <w:rsid w:val="00904EEE"/>
    <w:rsid w:val="00906B2A"/>
    <w:rsid w:val="00907103"/>
    <w:rsid w:val="00912117"/>
    <w:rsid w:val="00913D8F"/>
    <w:rsid w:val="009140C6"/>
    <w:rsid w:val="0091593A"/>
    <w:rsid w:val="009175FB"/>
    <w:rsid w:val="0092098F"/>
    <w:rsid w:val="009214ED"/>
    <w:rsid w:val="00924F4B"/>
    <w:rsid w:val="00926400"/>
    <w:rsid w:val="00932A9B"/>
    <w:rsid w:val="00933CBC"/>
    <w:rsid w:val="00933F51"/>
    <w:rsid w:val="009347BC"/>
    <w:rsid w:val="00934D4F"/>
    <w:rsid w:val="00937DC2"/>
    <w:rsid w:val="00940C4E"/>
    <w:rsid w:val="00942E85"/>
    <w:rsid w:val="0094401F"/>
    <w:rsid w:val="0094413A"/>
    <w:rsid w:val="00944A6C"/>
    <w:rsid w:val="00944E3D"/>
    <w:rsid w:val="00946115"/>
    <w:rsid w:val="009505DA"/>
    <w:rsid w:val="00952048"/>
    <w:rsid w:val="00952053"/>
    <w:rsid w:val="00953864"/>
    <w:rsid w:val="00954F14"/>
    <w:rsid w:val="00954FED"/>
    <w:rsid w:val="00955B58"/>
    <w:rsid w:val="0095679F"/>
    <w:rsid w:val="00960A35"/>
    <w:rsid w:val="00961051"/>
    <w:rsid w:val="009634E7"/>
    <w:rsid w:val="0097190C"/>
    <w:rsid w:val="009720C6"/>
    <w:rsid w:val="00972154"/>
    <w:rsid w:val="0097293B"/>
    <w:rsid w:val="00973693"/>
    <w:rsid w:val="00974A4A"/>
    <w:rsid w:val="00975778"/>
    <w:rsid w:val="009763A5"/>
    <w:rsid w:val="00976578"/>
    <w:rsid w:val="00982468"/>
    <w:rsid w:val="00983F2A"/>
    <w:rsid w:val="00985810"/>
    <w:rsid w:val="009862CA"/>
    <w:rsid w:val="009870C1"/>
    <w:rsid w:val="00987427"/>
    <w:rsid w:val="0099089A"/>
    <w:rsid w:val="00992E6E"/>
    <w:rsid w:val="0099371A"/>
    <w:rsid w:val="009950CE"/>
    <w:rsid w:val="00995BB4"/>
    <w:rsid w:val="00995DFF"/>
    <w:rsid w:val="0099614C"/>
    <w:rsid w:val="00996D19"/>
    <w:rsid w:val="00997099"/>
    <w:rsid w:val="009A2375"/>
    <w:rsid w:val="009A377B"/>
    <w:rsid w:val="009A3B71"/>
    <w:rsid w:val="009A475A"/>
    <w:rsid w:val="009A66BD"/>
    <w:rsid w:val="009A6A3C"/>
    <w:rsid w:val="009B02CC"/>
    <w:rsid w:val="009B3968"/>
    <w:rsid w:val="009B5715"/>
    <w:rsid w:val="009B74E9"/>
    <w:rsid w:val="009C04CB"/>
    <w:rsid w:val="009C1856"/>
    <w:rsid w:val="009C31B4"/>
    <w:rsid w:val="009C4114"/>
    <w:rsid w:val="009C4CF5"/>
    <w:rsid w:val="009C54E6"/>
    <w:rsid w:val="009C56C5"/>
    <w:rsid w:val="009C6EE5"/>
    <w:rsid w:val="009C7C8E"/>
    <w:rsid w:val="009D1546"/>
    <w:rsid w:val="009D20D5"/>
    <w:rsid w:val="009D21D6"/>
    <w:rsid w:val="009D2448"/>
    <w:rsid w:val="009D375A"/>
    <w:rsid w:val="009D6BF7"/>
    <w:rsid w:val="009D754A"/>
    <w:rsid w:val="009D79B1"/>
    <w:rsid w:val="009E35E4"/>
    <w:rsid w:val="009E68CD"/>
    <w:rsid w:val="009E7908"/>
    <w:rsid w:val="009F1E1D"/>
    <w:rsid w:val="009F21A5"/>
    <w:rsid w:val="009F2B40"/>
    <w:rsid w:val="009F65D8"/>
    <w:rsid w:val="009F7504"/>
    <w:rsid w:val="00A00373"/>
    <w:rsid w:val="00A008C5"/>
    <w:rsid w:val="00A011AF"/>
    <w:rsid w:val="00A01B38"/>
    <w:rsid w:val="00A03B3D"/>
    <w:rsid w:val="00A04366"/>
    <w:rsid w:val="00A049CF"/>
    <w:rsid w:val="00A0540B"/>
    <w:rsid w:val="00A06AEF"/>
    <w:rsid w:val="00A102BA"/>
    <w:rsid w:val="00A10B11"/>
    <w:rsid w:val="00A15B39"/>
    <w:rsid w:val="00A20A25"/>
    <w:rsid w:val="00A22CC0"/>
    <w:rsid w:val="00A23F8E"/>
    <w:rsid w:val="00A252C9"/>
    <w:rsid w:val="00A26A3A"/>
    <w:rsid w:val="00A27E46"/>
    <w:rsid w:val="00A33AA9"/>
    <w:rsid w:val="00A3416F"/>
    <w:rsid w:val="00A34609"/>
    <w:rsid w:val="00A35BFA"/>
    <w:rsid w:val="00A4004F"/>
    <w:rsid w:val="00A40C69"/>
    <w:rsid w:val="00A41AE4"/>
    <w:rsid w:val="00A43833"/>
    <w:rsid w:val="00A44829"/>
    <w:rsid w:val="00A45453"/>
    <w:rsid w:val="00A469EF"/>
    <w:rsid w:val="00A46AEF"/>
    <w:rsid w:val="00A473DE"/>
    <w:rsid w:val="00A5270D"/>
    <w:rsid w:val="00A52822"/>
    <w:rsid w:val="00A528CD"/>
    <w:rsid w:val="00A52C23"/>
    <w:rsid w:val="00A5612E"/>
    <w:rsid w:val="00A563BA"/>
    <w:rsid w:val="00A6106A"/>
    <w:rsid w:val="00A61E6F"/>
    <w:rsid w:val="00A63166"/>
    <w:rsid w:val="00A637B2"/>
    <w:rsid w:val="00A65510"/>
    <w:rsid w:val="00A675C5"/>
    <w:rsid w:val="00A71071"/>
    <w:rsid w:val="00A71D56"/>
    <w:rsid w:val="00A71E9E"/>
    <w:rsid w:val="00A72570"/>
    <w:rsid w:val="00A73BB4"/>
    <w:rsid w:val="00A73BD0"/>
    <w:rsid w:val="00A74F3D"/>
    <w:rsid w:val="00A74F64"/>
    <w:rsid w:val="00A80DE8"/>
    <w:rsid w:val="00A82D69"/>
    <w:rsid w:val="00A82F9E"/>
    <w:rsid w:val="00A83240"/>
    <w:rsid w:val="00A83FDD"/>
    <w:rsid w:val="00A85CAA"/>
    <w:rsid w:val="00A87258"/>
    <w:rsid w:val="00A87EF7"/>
    <w:rsid w:val="00A9111C"/>
    <w:rsid w:val="00A913B0"/>
    <w:rsid w:val="00A961B4"/>
    <w:rsid w:val="00A962F4"/>
    <w:rsid w:val="00A969AA"/>
    <w:rsid w:val="00A97804"/>
    <w:rsid w:val="00AA13AC"/>
    <w:rsid w:val="00AA15CB"/>
    <w:rsid w:val="00AA1941"/>
    <w:rsid w:val="00AA322C"/>
    <w:rsid w:val="00AA3BF0"/>
    <w:rsid w:val="00AA6912"/>
    <w:rsid w:val="00AB02C9"/>
    <w:rsid w:val="00AB144A"/>
    <w:rsid w:val="00AB356F"/>
    <w:rsid w:val="00AB54BD"/>
    <w:rsid w:val="00AB6576"/>
    <w:rsid w:val="00AB72EA"/>
    <w:rsid w:val="00AC1FD6"/>
    <w:rsid w:val="00AC2734"/>
    <w:rsid w:val="00AC2AFF"/>
    <w:rsid w:val="00AC415B"/>
    <w:rsid w:val="00AC777C"/>
    <w:rsid w:val="00AC7DC9"/>
    <w:rsid w:val="00AD1E7E"/>
    <w:rsid w:val="00AD4485"/>
    <w:rsid w:val="00AD68C3"/>
    <w:rsid w:val="00AD6B39"/>
    <w:rsid w:val="00AE0A5B"/>
    <w:rsid w:val="00AE1E71"/>
    <w:rsid w:val="00AE2D64"/>
    <w:rsid w:val="00AE3A66"/>
    <w:rsid w:val="00AE54C0"/>
    <w:rsid w:val="00AE5E61"/>
    <w:rsid w:val="00AE601D"/>
    <w:rsid w:val="00AE601F"/>
    <w:rsid w:val="00AE721E"/>
    <w:rsid w:val="00AE7254"/>
    <w:rsid w:val="00AE7F17"/>
    <w:rsid w:val="00AF1F8B"/>
    <w:rsid w:val="00AF34B8"/>
    <w:rsid w:val="00AF3C59"/>
    <w:rsid w:val="00AF4EB5"/>
    <w:rsid w:val="00AF5FA3"/>
    <w:rsid w:val="00AF60B1"/>
    <w:rsid w:val="00AF671A"/>
    <w:rsid w:val="00AF690D"/>
    <w:rsid w:val="00AF6CC5"/>
    <w:rsid w:val="00B000C8"/>
    <w:rsid w:val="00B01381"/>
    <w:rsid w:val="00B02300"/>
    <w:rsid w:val="00B0299F"/>
    <w:rsid w:val="00B0430B"/>
    <w:rsid w:val="00B047A3"/>
    <w:rsid w:val="00B049EF"/>
    <w:rsid w:val="00B056FD"/>
    <w:rsid w:val="00B05923"/>
    <w:rsid w:val="00B06433"/>
    <w:rsid w:val="00B0740D"/>
    <w:rsid w:val="00B10E85"/>
    <w:rsid w:val="00B1183E"/>
    <w:rsid w:val="00B127C6"/>
    <w:rsid w:val="00B128E4"/>
    <w:rsid w:val="00B16960"/>
    <w:rsid w:val="00B17952"/>
    <w:rsid w:val="00B17A8C"/>
    <w:rsid w:val="00B20B22"/>
    <w:rsid w:val="00B22128"/>
    <w:rsid w:val="00B23829"/>
    <w:rsid w:val="00B23832"/>
    <w:rsid w:val="00B247A4"/>
    <w:rsid w:val="00B24806"/>
    <w:rsid w:val="00B24E2A"/>
    <w:rsid w:val="00B25026"/>
    <w:rsid w:val="00B258DB"/>
    <w:rsid w:val="00B25C4C"/>
    <w:rsid w:val="00B26257"/>
    <w:rsid w:val="00B3095A"/>
    <w:rsid w:val="00B313E1"/>
    <w:rsid w:val="00B336F4"/>
    <w:rsid w:val="00B34033"/>
    <w:rsid w:val="00B34426"/>
    <w:rsid w:val="00B358EB"/>
    <w:rsid w:val="00B35D06"/>
    <w:rsid w:val="00B36099"/>
    <w:rsid w:val="00B36A49"/>
    <w:rsid w:val="00B41EFB"/>
    <w:rsid w:val="00B424A8"/>
    <w:rsid w:val="00B42B19"/>
    <w:rsid w:val="00B44C44"/>
    <w:rsid w:val="00B45E72"/>
    <w:rsid w:val="00B472CE"/>
    <w:rsid w:val="00B47AAC"/>
    <w:rsid w:val="00B50983"/>
    <w:rsid w:val="00B50A0A"/>
    <w:rsid w:val="00B50AD1"/>
    <w:rsid w:val="00B51499"/>
    <w:rsid w:val="00B52161"/>
    <w:rsid w:val="00B53212"/>
    <w:rsid w:val="00B54C69"/>
    <w:rsid w:val="00B56750"/>
    <w:rsid w:val="00B572B0"/>
    <w:rsid w:val="00B574DC"/>
    <w:rsid w:val="00B578B8"/>
    <w:rsid w:val="00B57E61"/>
    <w:rsid w:val="00B61C51"/>
    <w:rsid w:val="00B61E8A"/>
    <w:rsid w:val="00B621B9"/>
    <w:rsid w:val="00B63A4B"/>
    <w:rsid w:val="00B649A1"/>
    <w:rsid w:val="00B66944"/>
    <w:rsid w:val="00B711DA"/>
    <w:rsid w:val="00B71F59"/>
    <w:rsid w:val="00B7200F"/>
    <w:rsid w:val="00B72FC0"/>
    <w:rsid w:val="00B73B39"/>
    <w:rsid w:val="00B8351E"/>
    <w:rsid w:val="00B86304"/>
    <w:rsid w:val="00B903C2"/>
    <w:rsid w:val="00B9268A"/>
    <w:rsid w:val="00B929E6"/>
    <w:rsid w:val="00B933E4"/>
    <w:rsid w:val="00B93698"/>
    <w:rsid w:val="00B96B7F"/>
    <w:rsid w:val="00B9724F"/>
    <w:rsid w:val="00B9777D"/>
    <w:rsid w:val="00BA1425"/>
    <w:rsid w:val="00BA2622"/>
    <w:rsid w:val="00BA2B4B"/>
    <w:rsid w:val="00BA2BCB"/>
    <w:rsid w:val="00BA3204"/>
    <w:rsid w:val="00BA3F7E"/>
    <w:rsid w:val="00BA3F92"/>
    <w:rsid w:val="00BA6811"/>
    <w:rsid w:val="00BA703F"/>
    <w:rsid w:val="00BB06E4"/>
    <w:rsid w:val="00BB1A82"/>
    <w:rsid w:val="00BB2327"/>
    <w:rsid w:val="00BB293A"/>
    <w:rsid w:val="00BB2AAA"/>
    <w:rsid w:val="00BB535C"/>
    <w:rsid w:val="00BB5459"/>
    <w:rsid w:val="00BB747E"/>
    <w:rsid w:val="00BB7C72"/>
    <w:rsid w:val="00BC0679"/>
    <w:rsid w:val="00BC1E17"/>
    <w:rsid w:val="00BC1F1F"/>
    <w:rsid w:val="00BC261E"/>
    <w:rsid w:val="00BC2FD2"/>
    <w:rsid w:val="00BC7C35"/>
    <w:rsid w:val="00BD0054"/>
    <w:rsid w:val="00BD0278"/>
    <w:rsid w:val="00BD164E"/>
    <w:rsid w:val="00BD1EBA"/>
    <w:rsid w:val="00BD29FE"/>
    <w:rsid w:val="00BD4522"/>
    <w:rsid w:val="00BD4B17"/>
    <w:rsid w:val="00BD4DDD"/>
    <w:rsid w:val="00BD5D33"/>
    <w:rsid w:val="00BD749B"/>
    <w:rsid w:val="00BD7F1A"/>
    <w:rsid w:val="00BE21D0"/>
    <w:rsid w:val="00BE2FE2"/>
    <w:rsid w:val="00BE5D17"/>
    <w:rsid w:val="00BE79DD"/>
    <w:rsid w:val="00BE7F2A"/>
    <w:rsid w:val="00BF061E"/>
    <w:rsid w:val="00BF0C2F"/>
    <w:rsid w:val="00BF2611"/>
    <w:rsid w:val="00BF3F67"/>
    <w:rsid w:val="00BF59A7"/>
    <w:rsid w:val="00BF69C3"/>
    <w:rsid w:val="00C01AB8"/>
    <w:rsid w:val="00C02BC3"/>
    <w:rsid w:val="00C03068"/>
    <w:rsid w:val="00C06B57"/>
    <w:rsid w:val="00C11496"/>
    <w:rsid w:val="00C14532"/>
    <w:rsid w:val="00C20BB4"/>
    <w:rsid w:val="00C21849"/>
    <w:rsid w:val="00C23AB6"/>
    <w:rsid w:val="00C2422F"/>
    <w:rsid w:val="00C24849"/>
    <w:rsid w:val="00C24A72"/>
    <w:rsid w:val="00C25413"/>
    <w:rsid w:val="00C2624A"/>
    <w:rsid w:val="00C31199"/>
    <w:rsid w:val="00C32C59"/>
    <w:rsid w:val="00C33E9E"/>
    <w:rsid w:val="00C4375F"/>
    <w:rsid w:val="00C448CB"/>
    <w:rsid w:val="00C44B42"/>
    <w:rsid w:val="00C45D10"/>
    <w:rsid w:val="00C470A6"/>
    <w:rsid w:val="00C474C1"/>
    <w:rsid w:val="00C50EAA"/>
    <w:rsid w:val="00C51F03"/>
    <w:rsid w:val="00C52A93"/>
    <w:rsid w:val="00C52C9A"/>
    <w:rsid w:val="00C53EAC"/>
    <w:rsid w:val="00C56677"/>
    <w:rsid w:val="00C578FF"/>
    <w:rsid w:val="00C61832"/>
    <w:rsid w:val="00C61E23"/>
    <w:rsid w:val="00C63326"/>
    <w:rsid w:val="00C6406B"/>
    <w:rsid w:val="00C64596"/>
    <w:rsid w:val="00C64954"/>
    <w:rsid w:val="00C65338"/>
    <w:rsid w:val="00C666B6"/>
    <w:rsid w:val="00C7142A"/>
    <w:rsid w:val="00C73CAE"/>
    <w:rsid w:val="00C744E6"/>
    <w:rsid w:val="00C77673"/>
    <w:rsid w:val="00C80A87"/>
    <w:rsid w:val="00C80B28"/>
    <w:rsid w:val="00C80D72"/>
    <w:rsid w:val="00C82858"/>
    <w:rsid w:val="00C82C57"/>
    <w:rsid w:val="00C831FF"/>
    <w:rsid w:val="00C919E8"/>
    <w:rsid w:val="00C91F7B"/>
    <w:rsid w:val="00C921A6"/>
    <w:rsid w:val="00C922FC"/>
    <w:rsid w:val="00C92527"/>
    <w:rsid w:val="00C93A5B"/>
    <w:rsid w:val="00C93B35"/>
    <w:rsid w:val="00C93F83"/>
    <w:rsid w:val="00C944CE"/>
    <w:rsid w:val="00C94C6A"/>
    <w:rsid w:val="00C94FDE"/>
    <w:rsid w:val="00CA0212"/>
    <w:rsid w:val="00CA310C"/>
    <w:rsid w:val="00CA6313"/>
    <w:rsid w:val="00CA7BB6"/>
    <w:rsid w:val="00CB0FC7"/>
    <w:rsid w:val="00CB119C"/>
    <w:rsid w:val="00CB17D3"/>
    <w:rsid w:val="00CB1AC9"/>
    <w:rsid w:val="00CB2CA7"/>
    <w:rsid w:val="00CB2CB6"/>
    <w:rsid w:val="00CB3FF6"/>
    <w:rsid w:val="00CB43F3"/>
    <w:rsid w:val="00CB53F7"/>
    <w:rsid w:val="00CB6DB5"/>
    <w:rsid w:val="00CC1CB5"/>
    <w:rsid w:val="00CC35EF"/>
    <w:rsid w:val="00CC3654"/>
    <w:rsid w:val="00CC5084"/>
    <w:rsid w:val="00CC68E2"/>
    <w:rsid w:val="00CD0AEF"/>
    <w:rsid w:val="00CD2867"/>
    <w:rsid w:val="00CD3AD3"/>
    <w:rsid w:val="00CD4403"/>
    <w:rsid w:val="00CD4D17"/>
    <w:rsid w:val="00CD7003"/>
    <w:rsid w:val="00CD75F8"/>
    <w:rsid w:val="00CE0FC4"/>
    <w:rsid w:val="00CE37C8"/>
    <w:rsid w:val="00CE3D06"/>
    <w:rsid w:val="00CE40F6"/>
    <w:rsid w:val="00CE4299"/>
    <w:rsid w:val="00CE75A9"/>
    <w:rsid w:val="00CF1C00"/>
    <w:rsid w:val="00CF4209"/>
    <w:rsid w:val="00CF508F"/>
    <w:rsid w:val="00CF51DB"/>
    <w:rsid w:val="00CF54DE"/>
    <w:rsid w:val="00CF62AE"/>
    <w:rsid w:val="00CF7ABC"/>
    <w:rsid w:val="00CF7BA2"/>
    <w:rsid w:val="00D01A33"/>
    <w:rsid w:val="00D027CB"/>
    <w:rsid w:val="00D0369E"/>
    <w:rsid w:val="00D0550C"/>
    <w:rsid w:val="00D103E4"/>
    <w:rsid w:val="00D10FD8"/>
    <w:rsid w:val="00D169EB"/>
    <w:rsid w:val="00D1775D"/>
    <w:rsid w:val="00D202AA"/>
    <w:rsid w:val="00D218F3"/>
    <w:rsid w:val="00D24A4F"/>
    <w:rsid w:val="00D24ECB"/>
    <w:rsid w:val="00D25948"/>
    <w:rsid w:val="00D26C78"/>
    <w:rsid w:val="00D27632"/>
    <w:rsid w:val="00D30679"/>
    <w:rsid w:val="00D310DE"/>
    <w:rsid w:val="00D33CC8"/>
    <w:rsid w:val="00D34440"/>
    <w:rsid w:val="00D35544"/>
    <w:rsid w:val="00D355EC"/>
    <w:rsid w:val="00D35C03"/>
    <w:rsid w:val="00D369A6"/>
    <w:rsid w:val="00D40BAA"/>
    <w:rsid w:val="00D411D0"/>
    <w:rsid w:val="00D416D1"/>
    <w:rsid w:val="00D459F1"/>
    <w:rsid w:val="00D50C14"/>
    <w:rsid w:val="00D5263B"/>
    <w:rsid w:val="00D5288A"/>
    <w:rsid w:val="00D5315C"/>
    <w:rsid w:val="00D53A4A"/>
    <w:rsid w:val="00D5545B"/>
    <w:rsid w:val="00D5724B"/>
    <w:rsid w:val="00D57DA1"/>
    <w:rsid w:val="00D60705"/>
    <w:rsid w:val="00D60B08"/>
    <w:rsid w:val="00D61291"/>
    <w:rsid w:val="00D62199"/>
    <w:rsid w:val="00D6720C"/>
    <w:rsid w:val="00D67AA0"/>
    <w:rsid w:val="00D67C5C"/>
    <w:rsid w:val="00D729E4"/>
    <w:rsid w:val="00D7589D"/>
    <w:rsid w:val="00D76D99"/>
    <w:rsid w:val="00D81ECC"/>
    <w:rsid w:val="00D83471"/>
    <w:rsid w:val="00D8456A"/>
    <w:rsid w:val="00D848D0"/>
    <w:rsid w:val="00D85571"/>
    <w:rsid w:val="00D877DB"/>
    <w:rsid w:val="00D87A26"/>
    <w:rsid w:val="00D90821"/>
    <w:rsid w:val="00D90F58"/>
    <w:rsid w:val="00D91A8A"/>
    <w:rsid w:val="00D92A5B"/>
    <w:rsid w:val="00D94525"/>
    <w:rsid w:val="00D95E1A"/>
    <w:rsid w:val="00D97C08"/>
    <w:rsid w:val="00DA03C3"/>
    <w:rsid w:val="00DA7BBE"/>
    <w:rsid w:val="00DB08DE"/>
    <w:rsid w:val="00DB0EAE"/>
    <w:rsid w:val="00DB213C"/>
    <w:rsid w:val="00DB3686"/>
    <w:rsid w:val="00DB48D4"/>
    <w:rsid w:val="00DB53AC"/>
    <w:rsid w:val="00DB5DD4"/>
    <w:rsid w:val="00DC0812"/>
    <w:rsid w:val="00DC164D"/>
    <w:rsid w:val="00DC1F73"/>
    <w:rsid w:val="00DC2F79"/>
    <w:rsid w:val="00DC57BF"/>
    <w:rsid w:val="00DC69DF"/>
    <w:rsid w:val="00DD215B"/>
    <w:rsid w:val="00DD37C5"/>
    <w:rsid w:val="00DD3CE6"/>
    <w:rsid w:val="00DD4F48"/>
    <w:rsid w:val="00DD78C7"/>
    <w:rsid w:val="00DE0338"/>
    <w:rsid w:val="00DE1B43"/>
    <w:rsid w:val="00DE266E"/>
    <w:rsid w:val="00DE3498"/>
    <w:rsid w:val="00DE3A5F"/>
    <w:rsid w:val="00DE5712"/>
    <w:rsid w:val="00DE5EE9"/>
    <w:rsid w:val="00DE644A"/>
    <w:rsid w:val="00DE6AF6"/>
    <w:rsid w:val="00DE7273"/>
    <w:rsid w:val="00DF0E2A"/>
    <w:rsid w:val="00DF288D"/>
    <w:rsid w:val="00DF2A8A"/>
    <w:rsid w:val="00DF3F69"/>
    <w:rsid w:val="00DF51C1"/>
    <w:rsid w:val="00DF7B95"/>
    <w:rsid w:val="00E01C5E"/>
    <w:rsid w:val="00E02B56"/>
    <w:rsid w:val="00E02F50"/>
    <w:rsid w:val="00E034A0"/>
    <w:rsid w:val="00E03C80"/>
    <w:rsid w:val="00E050A0"/>
    <w:rsid w:val="00E05163"/>
    <w:rsid w:val="00E05FD1"/>
    <w:rsid w:val="00E063C7"/>
    <w:rsid w:val="00E0711D"/>
    <w:rsid w:val="00E10363"/>
    <w:rsid w:val="00E106AB"/>
    <w:rsid w:val="00E10D2C"/>
    <w:rsid w:val="00E111FA"/>
    <w:rsid w:val="00E115B0"/>
    <w:rsid w:val="00E12D81"/>
    <w:rsid w:val="00E1596A"/>
    <w:rsid w:val="00E15D98"/>
    <w:rsid w:val="00E16A1F"/>
    <w:rsid w:val="00E16F82"/>
    <w:rsid w:val="00E17CBA"/>
    <w:rsid w:val="00E23545"/>
    <w:rsid w:val="00E23AD3"/>
    <w:rsid w:val="00E23E9D"/>
    <w:rsid w:val="00E25B79"/>
    <w:rsid w:val="00E27514"/>
    <w:rsid w:val="00E277E5"/>
    <w:rsid w:val="00E31930"/>
    <w:rsid w:val="00E32357"/>
    <w:rsid w:val="00E3403A"/>
    <w:rsid w:val="00E34404"/>
    <w:rsid w:val="00E34483"/>
    <w:rsid w:val="00E3500B"/>
    <w:rsid w:val="00E409A8"/>
    <w:rsid w:val="00E41E9F"/>
    <w:rsid w:val="00E42520"/>
    <w:rsid w:val="00E43026"/>
    <w:rsid w:val="00E4319F"/>
    <w:rsid w:val="00E43A03"/>
    <w:rsid w:val="00E44D3C"/>
    <w:rsid w:val="00E45643"/>
    <w:rsid w:val="00E45674"/>
    <w:rsid w:val="00E46D8C"/>
    <w:rsid w:val="00E47292"/>
    <w:rsid w:val="00E47B76"/>
    <w:rsid w:val="00E55B74"/>
    <w:rsid w:val="00E60492"/>
    <w:rsid w:val="00E619B5"/>
    <w:rsid w:val="00E61D40"/>
    <w:rsid w:val="00E63438"/>
    <w:rsid w:val="00E64499"/>
    <w:rsid w:val="00E64C50"/>
    <w:rsid w:val="00E65565"/>
    <w:rsid w:val="00E673D0"/>
    <w:rsid w:val="00E7004E"/>
    <w:rsid w:val="00E75602"/>
    <w:rsid w:val="00E76D48"/>
    <w:rsid w:val="00E76E86"/>
    <w:rsid w:val="00E76F97"/>
    <w:rsid w:val="00E80A9E"/>
    <w:rsid w:val="00E810E0"/>
    <w:rsid w:val="00E820D8"/>
    <w:rsid w:val="00E821A2"/>
    <w:rsid w:val="00E82E80"/>
    <w:rsid w:val="00E853DE"/>
    <w:rsid w:val="00E87705"/>
    <w:rsid w:val="00E9038C"/>
    <w:rsid w:val="00E90699"/>
    <w:rsid w:val="00E90FFF"/>
    <w:rsid w:val="00E91CFE"/>
    <w:rsid w:val="00E958E3"/>
    <w:rsid w:val="00E97D4D"/>
    <w:rsid w:val="00EA0C21"/>
    <w:rsid w:val="00EA1604"/>
    <w:rsid w:val="00EA1D27"/>
    <w:rsid w:val="00EA35F9"/>
    <w:rsid w:val="00EA74F9"/>
    <w:rsid w:val="00EA78E5"/>
    <w:rsid w:val="00EB0B0F"/>
    <w:rsid w:val="00EB22AD"/>
    <w:rsid w:val="00EB25BC"/>
    <w:rsid w:val="00EB343D"/>
    <w:rsid w:val="00EB4C96"/>
    <w:rsid w:val="00EB4DD7"/>
    <w:rsid w:val="00EB574F"/>
    <w:rsid w:val="00EB65E4"/>
    <w:rsid w:val="00EC0E1D"/>
    <w:rsid w:val="00EC3542"/>
    <w:rsid w:val="00EC6C59"/>
    <w:rsid w:val="00EC7242"/>
    <w:rsid w:val="00EC7364"/>
    <w:rsid w:val="00EC7D65"/>
    <w:rsid w:val="00ED0155"/>
    <w:rsid w:val="00ED0A93"/>
    <w:rsid w:val="00ED10E1"/>
    <w:rsid w:val="00ED17E7"/>
    <w:rsid w:val="00ED2A31"/>
    <w:rsid w:val="00ED6EEB"/>
    <w:rsid w:val="00ED748E"/>
    <w:rsid w:val="00ED7492"/>
    <w:rsid w:val="00ED7B4A"/>
    <w:rsid w:val="00EE0307"/>
    <w:rsid w:val="00EE03D8"/>
    <w:rsid w:val="00EE193E"/>
    <w:rsid w:val="00EE35B4"/>
    <w:rsid w:val="00EE36EB"/>
    <w:rsid w:val="00EE49E0"/>
    <w:rsid w:val="00EE6836"/>
    <w:rsid w:val="00EE7359"/>
    <w:rsid w:val="00EE73BA"/>
    <w:rsid w:val="00EE7AEC"/>
    <w:rsid w:val="00EF07B6"/>
    <w:rsid w:val="00EF08B9"/>
    <w:rsid w:val="00EF1807"/>
    <w:rsid w:val="00EF2277"/>
    <w:rsid w:val="00EF37B6"/>
    <w:rsid w:val="00EF3FBA"/>
    <w:rsid w:val="00EF4A66"/>
    <w:rsid w:val="00EF5853"/>
    <w:rsid w:val="00EF58A4"/>
    <w:rsid w:val="00EF5A1F"/>
    <w:rsid w:val="00F0068B"/>
    <w:rsid w:val="00F014C7"/>
    <w:rsid w:val="00F0261A"/>
    <w:rsid w:val="00F02E8F"/>
    <w:rsid w:val="00F06AE0"/>
    <w:rsid w:val="00F0718D"/>
    <w:rsid w:val="00F07E01"/>
    <w:rsid w:val="00F11E26"/>
    <w:rsid w:val="00F12E1D"/>
    <w:rsid w:val="00F13D24"/>
    <w:rsid w:val="00F1493D"/>
    <w:rsid w:val="00F16747"/>
    <w:rsid w:val="00F17835"/>
    <w:rsid w:val="00F23958"/>
    <w:rsid w:val="00F23D8A"/>
    <w:rsid w:val="00F2446F"/>
    <w:rsid w:val="00F25436"/>
    <w:rsid w:val="00F26968"/>
    <w:rsid w:val="00F2765F"/>
    <w:rsid w:val="00F27E06"/>
    <w:rsid w:val="00F30362"/>
    <w:rsid w:val="00F30447"/>
    <w:rsid w:val="00F30452"/>
    <w:rsid w:val="00F3108A"/>
    <w:rsid w:val="00F31E2C"/>
    <w:rsid w:val="00F32F61"/>
    <w:rsid w:val="00F3478E"/>
    <w:rsid w:val="00F3497E"/>
    <w:rsid w:val="00F3498E"/>
    <w:rsid w:val="00F36740"/>
    <w:rsid w:val="00F37865"/>
    <w:rsid w:val="00F40B3E"/>
    <w:rsid w:val="00F46625"/>
    <w:rsid w:val="00F46D0F"/>
    <w:rsid w:val="00F46ECF"/>
    <w:rsid w:val="00F46FA7"/>
    <w:rsid w:val="00F46FD0"/>
    <w:rsid w:val="00F47FDA"/>
    <w:rsid w:val="00F55158"/>
    <w:rsid w:val="00F634F4"/>
    <w:rsid w:val="00F63D46"/>
    <w:rsid w:val="00F64798"/>
    <w:rsid w:val="00F64CD9"/>
    <w:rsid w:val="00F65189"/>
    <w:rsid w:val="00F66CBF"/>
    <w:rsid w:val="00F71008"/>
    <w:rsid w:val="00F712F2"/>
    <w:rsid w:val="00F72446"/>
    <w:rsid w:val="00F74664"/>
    <w:rsid w:val="00F74B8C"/>
    <w:rsid w:val="00F75121"/>
    <w:rsid w:val="00F76ABC"/>
    <w:rsid w:val="00F810BE"/>
    <w:rsid w:val="00F82E12"/>
    <w:rsid w:val="00F82E61"/>
    <w:rsid w:val="00F853C4"/>
    <w:rsid w:val="00F85EDB"/>
    <w:rsid w:val="00F862F8"/>
    <w:rsid w:val="00F86F2A"/>
    <w:rsid w:val="00F86FF5"/>
    <w:rsid w:val="00F873F2"/>
    <w:rsid w:val="00F87CBC"/>
    <w:rsid w:val="00F87D18"/>
    <w:rsid w:val="00F87DC9"/>
    <w:rsid w:val="00F90EE8"/>
    <w:rsid w:val="00F91118"/>
    <w:rsid w:val="00F969A5"/>
    <w:rsid w:val="00FA1B12"/>
    <w:rsid w:val="00FA2D62"/>
    <w:rsid w:val="00FA3F1E"/>
    <w:rsid w:val="00FA4B80"/>
    <w:rsid w:val="00FA664D"/>
    <w:rsid w:val="00FB1458"/>
    <w:rsid w:val="00FB173F"/>
    <w:rsid w:val="00FB1946"/>
    <w:rsid w:val="00FB20F7"/>
    <w:rsid w:val="00FB2BCD"/>
    <w:rsid w:val="00FB304E"/>
    <w:rsid w:val="00FB3C99"/>
    <w:rsid w:val="00FB701B"/>
    <w:rsid w:val="00FB750B"/>
    <w:rsid w:val="00FB7DF6"/>
    <w:rsid w:val="00FC1464"/>
    <w:rsid w:val="00FC32FC"/>
    <w:rsid w:val="00FC58DB"/>
    <w:rsid w:val="00FC77F6"/>
    <w:rsid w:val="00FD0FE1"/>
    <w:rsid w:val="00FD3A27"/>
    <w:rsid w:val="00FD474B"/>
    <w:rsid w:val="00FD4869"/>
    <w:rsid w:val="00FD5397"/>
    <w:rsid w:val="00FD6F45"/>
    <w:rsid w:val="00FE0054"/>
    <w:rsid w:val="00FE0284"/>
    <w:rsid w:val="00FE1292"/>
    <w:rsid w:val="00FE302C"/>
    <w:rsid w:val="00FE554C"/>
    <w:rsid w:val="00FF0AAD"/>
    <w:rsid w:val="00FF1FA2"/>
    <w:rsid w:val="00FF29AF"/>
    <w:rsid w:val="00FF791D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B218"/>
  <w15:chartTrackingRefBased/>
  <w15:docId w15:val="{468F4032-ACD7-46E5-B45C-0CC9D7C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153B3"/>
    <w:pPr>
      <w:keepNext/>
      <w:spacing w:before="240" w:after="60"/>
      <w:ind w:right="-31"/>
      <w:jc w:val="both"/>
      <w:outlineLvl w:val="0"/>
    </w:pPr>
    <w:rPr>
      <w:b/>
      <w:bCs/>
      <w:kern w:val="32"/>
      <w:sz w:val="28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Вывод 2"/>
    <w:basedOn w:val="a"/>
    <w:next w:val="a"/>
    <w:link w:val="20"/>
    <w:uiPriority w:val="9"/>
    <w:qFormat/>
    <w:rsid w:val="003153B3"/>
    <w:pPr>
      <w:spacing w:before="120" w:after="60"/>
      <w:ind w:right="-31"/>
      <w:jc w:val="both"/>
      <w:outlineLvl w:val="1"/>
    </w:pPr>
    <w:rPr>
      <w:b/>
      <w:bCs/>
      <w:i/>
      <w:color w:val="000000"/>
      <w:u w:val="single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2"/>
    <w:next w:val="a"/>
    <w:link w:val="30"/>
    <w:uiPriority w:val="9"/>
    <w:qFormat/>
    <w:rsid w:val="003153B3"/>
    <w:pPr>
      <w:keepNext/>
      <w:numPr>
        <w:ilvl w:val="2"/>
        <w:numId w:val="1"/>
      </w:numPr>
      <w:outlineLvl w:val="2"/>
    </w:pPr>
    <w:rPr>
      <w:bCs w:val="0"/>
      <w:szCs w:val="26"/>
      <w:lang w:eastAsia="x-none"/>
    </w:rPr>
  </w:style>
  <w:style w:type="paragraph" w:styleId="8">
    <w:name w:val="heading 8"/>
    <w:basedOn w:val="a"/>
    <w:next w:val="a"/>
    <w:link w:val="80"/>
    <w:qFormat/>
    <w:rsid w:val="003153B3"/>
    <w:pPr>
      <w:spacing w:before="240" w:after="60"/>
      <w:ind w:right="-31"/>
      <w:jc w:val="both"/>
      <w:outlineLvl w:val="7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53B3"/>
    <w:rPr>
      <w:rFonts w:ascii="Times New Roman" w:eastAsia="Times New Roman" w:hAnsi="Times New Roman" w:cs="Arial"/>
      <w:b/>
      <w:bCs/>
      <w:kern w:val="32"/>
      <w:sz w:val="28"/>
      <w:szCs w:val="2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aliases w:val="Вывод 2 Знак"/>
    <w:link w:val="2"/>
    <w:uiPriority w:val="9"/>
    <w:rsid w:val="003153B3"/>
    <w:rPr>
      <w:rFonts w:ascii="Times New Roman" w:eastAsia="Times New Roman" w:hAnsi="Times New Roman" w:cs="Times New Roman"/>
      <w:b/>
      <w:bCs/>
      <w:i/>
      <w:color w:val="000000"/>
      <w:sz w:val="24"/>
      <w:szCs w:val="24"/>
      <w:u w:val="single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"/>
    <w:rsid w:val="003153B3"/>
    <w:rPr>
      <w:rFonts w:ascii="Times New Roman" w:eastAsia="Times New Roman" w:hAnsi="Times New Roman"/>
      <w:b/>
      <w:i/>
      <w:color w:val="000000"/>
      <w:sz w:val="24"/>
      <w:szCs w:val="26"/>
      <w:u w:val="single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80">
    <w:name w:val="Заголовок 8 Знак"/>
    <w:link w:val="8"/>
    <w:rsid w:val="003153B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52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24E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Table-Normal,RSHB_Table-Normal,????? ??????,Список с точкой и отступом"/>
    <w:basedOn w:val="a"/>
    <w:link w:val="a6"/>
    <w:uiPriority w:val="34"/>
    <w:qFormat/>
    <w:rsid w:val="00537466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153B3"/>
    <w:pPr>
      <w:spacing w:after="120"/>
      <w:ind w:right="-31"/>
      <w:jc w:val="both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rsid w:val="00315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3153B3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3153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153B3"/>
    <w:pPr>
      <w:jc w:val="both"/>
    </w:pPr>
    <w:rPr>
      <w:rFonts w:ascii="Times New Roman" w:eastAsia="Times New Roman" w:hAnsi="Times New Roma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аблица"/>
    <w:basedOn w:val="a"/>
    <w:rsid w:val="003153B3"/>
    <w:pPr>
      <w:ind w:right="-31"/>
      <w:jc w:val="both"/>
    </w:pPr>
    <w:rPr>
      <w:sz w:val="16"/>
      <w:szCs w:val="20"/>
    </w:rPr>
  </w:style>
  <w:style w:type="paragraph" w:customStyle="1" w:styleId="ab">
    <w:name w:val="Вывод"/>
    <w:basedOn w:val="3"/>
    <w:rsid w:val="003153B3"/>
    <w:pPr>
      <w:numPr>
        <w:ilvl w:val="0"/>
        <w:numId w:val="0"/>
      </w:numPr>
    </w:pPr>
    <w:rPr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customStyle="1" w:styleId="ac">
    <w:name w:val="Тема"/>
    <w:basedOn w:val="ab"/>
    <w:rsid w:val="003153B3"/>
    <w:rPr>
      <w:sz w:val="22"/>
      <w:u w:val="none"/>
    </w:rPr>
  </w:style>
  <w:style w:type="table" w:customStyle="1" w:styleId="ad">
    <w:name w:val="моя таблица"/>
    <w:basedOn w:val="a1"/>
    <w:rsid w:val="003153B3"/>
    <w:rPr>
      <w:rFonts w:ascii="Times New Roman" w:eastAsia="Times New Roman" w:hAnsi="Times New Roman"/>
      <w:sz w:val="18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blStylePr w:type="firstRow">
      <w:rPr>
        <w:b/>
      </w:rPr>
      <w:tblPr/>
      <w:tcPr>
        <w:shd w:val="clear" w:color="auto" w:fill="96B4C8"/>
      </w:tcPr>
    </w:tblStylePr>
    <w:tblStylePr w:type="lastRow">
      <w:rPr>
        <w:b w:val="0"/>
      </w:rPr>
    </w:tblStylePr>
  </w:style>
  <w:style w:type="paragraph" w:customStyle="1" w:styleId="23">
    <w:name w:val="Стиль Заголовок 2"/>
    <w:aliases w:val="Вывод 2 + Слева:  189 см Выступ:  076 см"/>
    <w:basedOn w:val="2"/>
    <w:rsid w:val="003153B3"/>
    <w:pPr>
      <w:tabs>
        <w:tab w:val="num" w:pos="2570"/>
      </w:tabs>
      <w:ind w:left="2570" w:hanging="432"/>
    </w:pPr>
    <w:rPr>
      <w:iCs/>
      <w:szCs w:val="20"/>
      <w:u w:val="none"/>
    </w:rPr>
  </w:style>
  <w:style w:type="paragraph" w:customStyle="1" w:styleId="24">
    <w:name w:val="2 Заголовок"/>
    <w:basedOn w:val="a"/>
    <w:rsid w:val="003153B3"/>
    <w:pPr>
      <w:autoSpaceDE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1">
    <w:name w:val="1 Заголовок"/>
    <w:basedOn w:val="24"/>
    <w:rsid w:val="003153B3"/>
    <w:rPr>
      <w:sz w:val="28"/>
    </w:rPr>
  </w:style>
  <w:style w:type="paragraph" w:customStyle="1" w:styleId="31">
    <w:name w:val="3 Заголовок"/>
    <w:basedOn w:val="24"/>
    <w:rsid w:val="003153B3"/>
    <w:rPr>
      <w:color w:val="808080"/>
    </w:rPr>
  </w:style>
  <w:style w:type="paragraph" w:customStyle="1" w:styleId="12">
    <w:name w:val="Загаловок 1"/>
    <w:basedOn w:val="24"/>
    <w:rsid w:val="003153B3"/>
    <w:rPr>
      <w:sz w:val="28"/>
    </w:rPr>
  </w:style>
  <w:style w:type="paragraph" w:styleId="ae">
    <w:name w:val="header"/>
    <w:basedOn w:val="a"/>
    <w:link w:val="af"/>
    <w:uiPriority w:val="99"/>
    <w:rsid w:val="003153B3"/>
    <w:pPr>
      <w:tabs>
        <w:tab w:val="center" w:pos="4677"/>
        <w:tab w:val="right" w:pos="9355"/>
      </w:tabs>
      <w:ind w:right="-31"/>
      <w:jc w:val="both"/>
    </w:pPr>
    <w:rPr>
      <w:sz w:val="20"/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3153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3153B3"/>
  </w:style>
  <w:style w:type="paragraph" w:styleId="af1">
    <w:name w:val="caption"/>
    <w:basedOn w:val="a"/>
    <w:next w:val="a"/>
    <w:qFormat/>
    <w:rsid w:val="003153B3"/>
    <w:pPr>
      <w:ind w:right="-31"/>
      <w:jc w:val="both"/>
    </w:pPr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rsid w:val="003153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af3">
    <w:name w:val="Нижний колонтитул Знак"/>
    <w:link w:val="af2"/>
    <w:uiPriority w:val="99"/>
    <w:rsid w:val="003153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3153B3"/>
    <w:pPr>
      <w:spacing w:before="100" w:after="100"/>
    </w:pPr>
    <w:rPr>
      <w:rFonts w:ascii="AGOpus" w:eastAsia="Times New Roman" w:hAnsi="AGOpus"/>
      <w:b/>
      <w:snapToGrid w:val="0"/>
      <w:sz w:val="24"/>
    </w:rPr>
  </w:style>
  <w:style w:type="paragraph" w:styleId="af4">
    <w:name w:val="Plain Text"/>
    <w:basedOn w:val="a"/>
    <w:link w:val="af5"/>
    <w:uiPriority w:val="99"/>
    <w:rsid w:val="003153B3"/>
    <w:rPr>
      <w:rFonts w:ascii="Courier New" w:hAnsi="Courier New"/>
      <w:sz w:val="20"/>
      <w:szCs w:val="20"/>
      <w:lang w:val="x-none"/>
    </w:rPr>
  </w:style>
  <w:style w:type="character" w:customStyle="1" w:styleId="af5">
    <w:name w:val="Текст Знак"/>
    <w:link w:val="af4"/>
    <w:uiPriority w:val="99"/>
    <w:rsid w:val="003153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Title"/>
    <w:aliases w:val="Название"/>
    <w:basedOn w:val="a"/>
    <w:link w:val="af7"/>
    <w:uiPriority w:val="10"/>
    <w:qFormat/>
    <w:rsid w:val="003153B3"/>
    <w:pPr>
      <w:spacing w:line="480" w:lineRule="auto"/>
      <w:jc w:val="center"/>
    </w:pPr>
    <w:rPr>
      <w:rFonts w:ascii="AGOpus" w:hAnsi="AGOpus"/>
      <w:b/>
      <w:szCs w:val="20"/>
      <w:lang w:val="x-none"/>
    </w:rPr>
  </w:style>
  <w:style w:type="character" w:customStyle="1" w:styleId="af7">
    <w:name w:val="Заголовок Знак"/>
    <w:aliases w:val="Название Знак"/>
    <w:link w:val="af6"/>
    <w:uiPriority w:val="10"/>
    <w:rsid w:val="003153B3"/>
    <w:rPr>
      <w:rFonts w:ascii="AGOpus" w:eastAsia="Times New Roman" w:hAnsi="AGOpus" w:cs="Times New Roman"/>
      <w:b/>
      <w:sz w:val="24"/>
      <w:szCs w:val="20"/>
      <w:lang w:eastAsia="ru-RU"/>
    </w:rPr>
  </w:style>
  <w:style w:type="paragraph" w:styleId="25">
    <w:name w:val="Body Text Indent 2"/>
    <w:basedOn w:val="a"/>
    <w:link w:val="26"/>
    <w:rsid w:val="003153B3"/>
    <w:pPr>
      <w:spacing w:after="120" w:line="480" w:lineRule="auto"/>
      <w:ind w:left="283" w:right="-31"/>
      <w:jc w:val="both"/>
    </w:pPr>
    <w:rPr>
      <w:sz w:val="20"/>
      <w:szCs w:val="20"/>
      <w:lang w:val="x-none"/>
    </w:rPr>
  </w:style>
  <w:style w:type="character" w:customStyle="1" w:styleId="26">
    <w:name w:val="Основной текст с отступом 2 Знак"/>
    <w:link w:val="25"/>
    <w:rsid w:val="00315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3153B3"/>
    <w:pPr>
      <w:spacing w:after="120"/>
      <w:ind w:left="283" w:right="-31"/>
      <w:jc w:val="both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3153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3153B3"/>
    <w:pPr>
      <w:ind w:right="19772" w:firstLine="720"/>
    </w:pPr>
    <w:rPr>
      <w:rFonts w:ascii="Arial" w:eastAsia="Times New Roman" w:hAnsi="Arial"/>
      <w:snapToGrid w:val="0"/>
    </w:rPr>
  </w:style>
  <w:style w:type="paragraph" w:styleId="af8">
    <w:name w:val="Body Text Indent"/>
    <w:basedOn w:val="a"/>
    <w:link w:val="af9"/>
    <w:rsid w:val="003153B3"/>
    <w:pPr>
      <w:spacing w:after="120"/>
      <w:ind w:left="283" w:right="-31"/>
      <w:jc w:val="both"/>
    </w:pPr>
    <w:rPr>
      <w:sz w:val="20"/>
      <w:szCs w:val="20"/>
      <w:lang w:val="x-none"/>
    </w:rPr>
  </w:style>
  <w:style w:type="character" w:customStyle="1" w:styleId="af9">
    <w:name w:val="Основной текст с отступом Знак"/>
    <w:link w:val="af8"/>
    <w:rsid w:val="00315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rsid w:val="003153B3"/>
    <w:pPr>
      <w:ind w:right="-31"/>
      <w:jc w:val="both"/>
    </w:pPr>
    <w:rPr>
      <w:sz w:val="20"/>
      <w:szCs w:val="20"/>
      <w:lang w:val="x-none"/>
    </w:rPr>
  </w:style>
  <w:style w:type="character" w:customStyle="1" w:styleId="afb">
    <w:name w:val="Текст сноски Знак"/>
    <w:link w:val="afa"/>
    <w:rsid w:val="003153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aliases w:val="fr,Style 49,o,Style 18,EY Footnote Reference,fr + (Latin) Arial,(Asian) Arial,Black,Black + (Latin) Arial,Footnote Reference new,Footnote EY Interstate,Footnote Arial 8 single space,Footnote Referece,Footnote EYI,fr1,fr2,fr3,Знак сноски 1"/>
    <w:qFormat/>
    <w:rsid w:val="003153B3"/>
    <w:rPr>
      <w:vertAlign w:val="superscript"/>
    </w:rPr>
  </w:style>
  <w:style w:type="paragraph" w:styleId="afd">
    <w:name w:val="endnote text"/>
    <w:basedOn w:val="a"/>
    <w:link w:val="afe"/>
    <w:rsid w:val="003153B3"/>
    <w:pPr>
      <w:ind w:right="-31"/>
      <w:jc w:val="both"/>
    </w:pPr>
    <w:rPr>
      <w:sz w:val="20"/>
      <w:szCs w:val="20"/>
      <w:lang w:val="x-none"/>
    </w:rPr>
  </w:style>
  <w:style w:type="character" w:customStyle="1" w:styleId="afe">
    <w:name w:val="Текст концевой сноски Знак"/>
    <w:link w:val="afd"/>
    <w:rsid w:val="003153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3153B3"/>
    <w:rPr>
      <w:vertAlign w:val="superscript"/>
    </w:rPr>
  </w:style>
  <w:style w:type="character" w:styleId="aff0">
    <w:name w:val="annotation reference"/>
    <w:uiPriority w:val="99"/>
    <w:rsid w:val="003153B3"/>
    <w:rPr>
      <w:sz w:val="16"/>
      <w:szCs w:val="16"/>
    </w:rPr>
  </w:style>
  <w:style w:type="paragraph" w:styleId="aff1">
    <w:name w:val="annotation text"/>
    <w:basedOn w:val="a"/>
    <w:link w:val="aff2"/>
    <w:uiPriority w:val="99"/>
    <w:rsid w:val="003153B3"/>
    <w:pPr>
      <w:ind w:right="-31"/>
      <w:jc w:val="both"/>
    </w:pPr>
    <w:rPr>
      <w:sz w:val="20"/>
      <w:szCs w:val="20"/>
      <w:lang w:val="x-none"/>
    </w:rPr>
  </w:style>
  <w:style w:type="character" w:customStyle="1" w:styleId="aff2">
    <w:name w:val="Текст примечания Знак"/>
    <w:link w:val="aff1"/>
    <w:uiPriority w:val="99"/>
    <w:rsid w:val="00315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rsid w:val="003153B3"/>
    <w:rPr>
      <w:b/>
      <w:bCs/>
    </w:rPr>
  </w:style>
  <w:style w:type="character" w:customStyle="1" w:styleId="aff4">
    <w:name w:val="Тема примечания Знак"/>
    <w:link w:val="aff3"/>
    <w:uiPriority w:val="99"/>
    <w:rsid w:val="00315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No Spacing"/>
    <w:uiPriority w:val="1"/>
    <w:qFormat/>
    <w:rsid w:val="00AD4485"/>
    <w:rPr>
      <w:sz w:val="22"/>
      <w:szCs w:val="22"/>
      <w:lang w:eastAsia="en-US"/>
    </w:rPr>
  </w:style>
  <w:style w:type="character" w:styleId="aff6">
    <w:name w:val="Intense Emphasis"/>
    <w:uiPriority w:val="21"/>
    <w:qFormat/>
    <w:rsid w:val="00AD4485"/>
    <w:rPr>
      <w:b/>
      <w:bCs/>
      <w:i/>
      <w:iCs/>
      <w:color w:val="4F81BD"/>
    </w:rPr>
  </w:style>
  <w:style w:type="character" w:styleId="aff7">
    <w:name w:val="Hyperlink"/>
    <w:uiPriority w:val="99"/>
    <w:unhideWhenUsed/>
    <w:rsid w:val="00AD4485"/>
    <w:rPr>
      <w:color w:val="0000FF"/>
      <w:u w:val="single"/>
    </w:rPr>
  </w:style>
  <w:style w:type="paragraph" w:customStyle="1" w:styleId="Default">
    <w:name w:val="Default"/>
    <w:rsid w:val="00AD44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AD44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Iauiue">
    <w:name w:val="Iau?iue"/>
    <w:rsid w:val="00AD4485"/>
    <w:rPr>
      <w:rFonts w:ascii="Garamond" w:eastAsia="Times New Roman" w:hAnsi="Garamond"/>
      <w:snapToGrid w:val="0"/>
      <w:sz w:val="24"/>
      <w:szCs w:val="24"/>
    </w:rPr>
  </w:style>
  <w:style w:type="paragraph" w:customStyle="1" w:styleId="FR2">
    <w:name w:val="FR2"/>
    <w:rsid w:val="00AD4485"/>
    <w:pPr>
      <w:widowControl w:val="0"/>
      <w:autoSpaceDE w:val="0"/>
      <w:autoSpaceDN w:val="0"/>
      <w:adjustRightInd w:val="0"/>
      <w:jc w:val="both"/>
    </w:pPr>
    <w:rPr>
      <w:rFonts w:ascii="Arial Narrow" w:eastAsia="Times New Roman" w:hAnsi="Arial Narrow"/>
      <w:sz w:val="28"/>
      <w:szCs w:val="28"/>
    </w:rPr>
  </w:style>
  <w:style w:type="paragraph" w:styleId="aff8">
    <w:name w:val="Revision"/>
    <w:hidden/>
    <w:uiPriority w:val="99"/>
    <w:semiHidden/>
    <w:rsid w:val="00AD4485"/>
    <w:rPr>
      <w:sz w:val="22"/>
      <w:szCs w:val="22"/>
      <w:lang w:eastAsia="en-US"/>
    </w:rPr>
  </w:style>
  <w:style w:type="character" w:customStyle="1" w:styleId="a6">
    <w:name w:val="Абзац списка Знак"/>
    <w:aliases w:val="Table-Normal Знак,RSHB_Table-Normal Знак,????? ?????? Знак,Список с точкой и отступом Знак"/>
    <w:link w:val="a5"/>
    <w:uiPriority w:val="34"/>
    <w:rsid w:val="005F633E"/>
    <w:rPr>
      <w:rFonts w:ascii="Times New Roman" w:eastAsia="Times New Roman" w:hAnsi="Times New Roman"/>
      <w:sz w:val="24"/>
      <w:szCs w:val="24"/>
    </w:rPr>
  </w:style>
  <w:style w:type="character" w:styleId="aff9">
    <w:name w:val="Placeholder Text"/>
    <w:basedOn w:val="a0"/>
    <w:uiPriority w:val="99"/>
    <w:semiHidden/>
    <w:rsid w:val="00F724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1DC0-1567-4D47-88F5-697427D8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MKB</Company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 А.Е.</dc:creator>
  <cp:keywords/>
  <dc:description/>
  <cp:lastModifiedBy>Петросян Левон Михайлович</cp:lastModifiedBy>
  <cp:revision>2</cp:revision>
  <cp:lastPrinted>2016-11-14T08:28:00Z</cp:lastPrinted>
  <dcterms:created xsi:type="dcterms:W3CDTF">2023-05-17T07:18:00Z</dcterms:created>
  <dcterms:modified xsi:type="dcterms:W3CDTF">2023-05-17T07:18:00Z</dcterms:modified>
</cp:coreProperties>
</file>