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89" w:rsidRDefault="00AC5F89" w:rsidP="00AC5F89">
      <w:pPr>
        <w:widowControl w:val="0"/>
        <w:ind w:firstLine="709"/>
        <w:jc w:val="center"/>
        <w:rPr>
          <w:b/>
        </w:rPr>
      </w:pPr>
    </w:p>
    <w:p w:rsidR="004C6AA3" w:rsidRPr="00821832" w:rsidRDefault="004C6AA3" w:rsidP="00AC5F89">
      <w:pPr>
        <w:widowControl w:val="0"/>
        <w:ind w:firstLine="709"/>
        <w:jc w:val="center"/>
        <w:rPr>
          <w:b/>
        </w:rPr>
      </w:pPr>
      <w:bookmarkStart w:id="0" w:name="_GoBack"/>
      <w:bookmarkEnd w:id="0"/>
    </w:p>
    <w:p w:rsidR="00AC5F89" w:rsidRPr="00821832" w:rsidRDefault="00AC5F89" w:rsidP="00AC5F89">
      <w:pPr>
        <w:widowControl w:val="0"/>
        <w:ind w:firstLine="709"/>
        <w:jc w:val="center"/>
        <w:rPr>
          <w:b/>
          <w:sz w:val="28"/>
          <w:szCs w:val="28"/>
        </w:rPr>
      </w:pPr>
      <w:r w:rsidRPr="00821832">
        <w:rPr>
          <w:b/>
        </w:rPr>
        <w:t>ДОГОВОР О МЕЖДЕПОЗИТАРНЫХ ОТНОШЕНИЯХ №</w:t>
      </w:r>
      <w:r w:rsidRPr="00821832">
        <w:rPr>
          <w:b/>
          <w:sz w:val="28"/>
          <w:szCs w:val="28"/>
        </w:rPr>
        <w:t xml:space="preserve"> </w:t>
      </w:r>
      <w:r w:rsidRPr="00821832">
        <w:t>________</w:t>
      </w:r>
    </w:p>
    <w:p w:rsidR="00AC5F89" w:rsidRPr="00821832" w:rsidRDefault="00AC5F89" w:rsidP="00AC5F89">
      <w:pPr>
        <w:widowControl w:val="0"/>
        <w:tabs>
          <w:tab w:val="right" w:pos="9639"/>
        </w:tabs>
        <w:spacing w:before="360" w:after="240"/>
        <w:jc w:val="both"/>
      </w:pPr>
      <w:r w:rsidRPr="00821832">
        <w:t>г. Москва                                                                                      «______» ______________ 20__ г.</w:t>
      </w:r>
    </w:p>
    <w:p w:rsidR="00AC5F89" w:rsidRPr="00821832" w:rsidRDefault="00AC5F89" w:rsidP="00AC5F89">
      <w:pPr>
        <w:widowControl w:val="0"/>
        <w:autoSpaceDE w:val="0"/>
        <w:autoSpaceDN w:val="0"/>
        <w:adjustRightInd w:val="0"/>
        <w:spacing w:before="0" w:after="0"/>
        <w:ind w:firstLine="709"/>
        <w:jc w:val="both"/>
        <w:rPr>
          <w:bCs/>
        </w:rPr>
      </w:pPr>
      <w:proofErr w:type="gramStart"/>
      <w:r w:rsidRPr="00821832">
        <w:rPr>
          <w:bCs/>
        </w:rPr>
        <w:t xml:space="preserve">«МОСКОВСКИЙ КРЕДИТНЫЙ БАНК» (публичное акционерное общество), лицензия профессионального участника рынка ценных бумаг от 20 декабря </w:t>
      </w:r>
      <w:smartTag w:uri="urn:schemas-microsoft-com:office:smarttags" w:element="metricconverter">
        <w:smartTagPr>
          <w:attr w:name="ProductID" w:val="2000 г"/>
        </w:smartTagPr>
        <w:r w:rsidRPr="00821832">
          <w:rPr>
            <w:bCs/>
          </w:rPr>
          <w:t>2000 г</w:t>
        </w:r>
      </w:smartTag>
      <w:r w:rsidRPr="00821832">
        <w:rPr>
          <w:bCs/>
        </w:rPr>
        <w:t xml:space="preserve">. № 045-04183-000100, выданная ФСФР России, именуемый в дальнейшем «Депозитарий», в лице __________________________________________, </w:t>
      </w:r>
      <w:proofErr w:type="spellStart"/>
      <w:r w:rsidRPr="00821832">
        <w:rPr>
          <w:bCs/>
        </w:rPr>
        <w:t>действующ</w:t>
      </w:r>
      <w:proofErr w:type="spellEnd"/>
      <w:r w:rsidRPr="00821832">
        <w:rPr>
          <w:bCs/>
        </w:rPr>
        <w:t xml:space="preserve">_____ на основании ____________________________________________________, с одной стороны, и ______________________________________, лицензия профессионального участника рынка ценных бумаг № ___________________от ___________, выданная _____________, именуемый в дальнейшем «Депонент», в лице _______________________________________, </w:t>
      </w:r>
      <w:proofErr w:type="spellStart"/>
      <w:r w:rsidRPr="00821832">
        <w:rPr>
          <w:bCs/>
        </w:rPr>
        <w:t>действующ</w:t>
      </w:r>
      <w:proofErr w:type="spellEnd"/>
      <w:r w:rsidRPr="00821832">
        <w:rPr>
          <w:bCs/>
        </w:rPr>
        <w:t>_____ на основании ____________________________, с другой стороны, вместе именуемые «Стороны», заключили настоящий договор</w:t>
      </w:r>
      <w:proofErr w:type="gramEnd"/>
      <w:r w:rsidRPr="00821832">
        <w:rPr>
          <w:bCs/>
        </w:rPr>
        <w:t xml:space="preserve"> (далее – Договор) о нижеследующем.</w:t>
      </w:r>
    </w:p>
    <w:p w:rsidR="00AC5F89" w:rsidRPr="00821832" w:rsidRDefault="00AC5F89" w:rsidP="00AC5F89">
      <w:pPr>
        <w:widowControl w:val="0"/>
        <w:autoSpaceDE w:val="0"/>
        <w:autoSpaceDN w:val="0"/>
        <w:adjustRightInd w:val="0"/>
        <w:spacing w:before="0" w:after="0"/>
        <w:ind w:firstLine="709"/>
        <w:jc w:val="both"/>
        <w:rPr>
          <w:bCs/>
          <w:sz w:val="16"/>
          <w:szCs w:val="16"/>
        </w:rPr>
      </w:pPr>
    </w:p>
    <w:p w:rsidR="00AC5F89" w:rsidRPr="00821832" w:rsidRDefault="00AC5F89" w:rsidP="00AC5F89">
      <w:pPr>
        <w:pStyle w:val="1"/>
        <w:keepNext w:val="0"/>
        <w:widowControl w:val="0"/>
        <w:numPr>
          <w:ilvl w:val="0"/>
          <w:numId w:val="0"/>
        </w:numPr>
        <w:spacing w:before="0" w:after="0"/>
        <w:jc w:val="center"/>
        <w:rPr>
          <w:rFonts w:ascii="Times New Roman" w:hAnsi="Times New Roman"/>
          <w:sz w:val="24"/>
        </w:rPr>
      </w:pPr>
      <w:r w:rsidRPr="00821832">
        <w:rPr>
          <w:rFonts w:ascii="Times New Roman" w:hAnsi="Times New Roman"/>
          <w:sz w:val="24"/>
        </w:rPr>
        <w:t>1. ПРЕДМЕТ ДОГОВОРА</w:t>
      </w:r>
    </w:p>
    <w:p w:rsidR="00AC5F89" w:rsidRPr="00821832" w:rsidRDefault="00AC5F89" w:rsidP="00AC5F89">
      <w:pPr>
        <w:widowControl w:val="0"/>
        <w:spacing w:before="0" w:after="0"/>
        <w:rPr>
          <w:sz w:val="16"/>
          <w:szCs w:val="16"/>
        </w:rPr>
      </w:pPr>
    </w:p>
    <w:p w:rsidR="00AC5F89" w:rsidRPr="00821832" w:rsidRDefault="00AC5F89" w:rsidP="00AC5F89">
      <w:pPr>
        <w:pStyle w:val="2"/>
        <w:keepNext w:val="0"/>
        <w:widowControl w:val="0"/>
        <w:numPr>
          <w:ilvl w:val="0"/>
          <w:numId w:val="0"/>
        </w:numPr>
        <w:tabs>
          <w:tab w:val="left" w:pos="993"/>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1.1. В соответствии с Договором Депозитарий принимает на себя обязательства по предоставлению Депоненту услуг по хранению сертификатов эмиссионных и </w:t>
      </w:r>
      <w:proofErr w:type="spellStart"/>
      <w:r w:rsidRPr="00821832">
        <w:rPr>
          <w:rFonts w:ascii="Times New Roman" w:hAnsi="Times New Roman"/>
          <w:b w:val="0"/>
          <w:i w:val="0"/>
          <w:sz w:val="24"/>
          <w:szCs w:val="24"/>
        </w:rPr>
        <w:t>неэмиссионных</w:t>
      </w:r>
      <w:proofErr w:type="spellEnd"/>
      <w:r w:rsidRPr="00821832">
        <w:rPr>
          <w:rFonts w:ascii="Times New Roman" w:hAnsi="Times New Roman"/>
          <w:b w:val="0"/>
          <w:i w:val="0"/>
          <w:sz w:val="24"/>
          <w:szCs w:val="24"/>
        </w:rPr>
        <w:t xml:space="preserve"> ценных бумаг и/или учету и удостоверению прав на ценные бумаги, переходу прав на ценные бумаги, принадлежащие клиентам Депонента на праве собственности, ином вещном праве, обязательственном праве (в дальнейшем – ценные бумаги), путем открытия и ведения Депоненту отдельного счета депо номинального держателя и совершения депозитарных операций по нему на основании поручений Депонента или уполномоченных им лиц без разбивки по отдельным клиентам (далее </w:t>
      </w:r>
      <w:r w:rsidRPr="00821832">
        <w:rPr>
          <w:rFonts w:ascii="Times New Roman" w:hAnsi="Times New Roman"/>
          <w:b w:val="0"/>
          <w:i w:val="0"/>
          <w:sz w:val="24"/>
          <w:szCs w:val="24"/>
          <w:lang w:val="ru-RU"/>
        </w:rPr>
        <w:t>–</w:t>
      </w:r>
      <w:r w:rsidRPr="00821832">
        <w:rPr>
          <w:rFonts w:ascii="Times New Roman" w:hAnsi="Times New Roman"/>
          <w:b w:val="0"/>
          <w:i w:val="0"/>
          <w:sz w:val="24"/>
          <w:szCs w:val="24"/>
        </w:rPr>
        <w:t xml:space="preserve"> ведение счета). Предметом Договора является также оказание Депозитарием услуг, содействующих реализации владельцами ценных бумаг прав по принадлежащим им ценным бумагам. При этом к Депозитарию не переходит право собственности и иные вещные права, а также право залога и доверительного управления на указанные ценные бумаги.</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1.2. На ценные бумаги, указанные в п. 1.1 Договора, не может быть обращено взыскание по обязательствам Депозитария.</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1.3. Услуги по Договору предоставляются по эмиссионным и </w:t>
      </w:r>
      <w:proofErr w:type="spellStart"/>
      <w:r w:rsidRPr="00821832">
        <w:rPr>
          <w:rFonts w:ascii="Times New Roman" w:hAnsi="Times New Roman"/>
          <w:b w:val="0"/>
          <w:i w:val="0"/>
          <w:sz w:val="24"/>
          <w:szCs w:val="24"/>
        </w:rPr>
        <w:t>неэмиссионным</w:t>
      </w:r>
      <w:proofErr w:type="spellEnd"/>
      <w:r w:rsidRPr="00821832">
        <w:rPr>
          <w:rFonts w:ascii="Times New Roman" w:hAnsi="Times New Roman"/>
          <w:b w:val="0"/>
          <w:i w:val="0"/>
          <w:sz w:val="24"/>
          <w:szCs w:val="24"/>
        </w:rPr>
        <w:t>, документарным и бездокументарным ценным бумагам, номинированным как в рублях, так и в иностранной валюте.</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1.4. Все термины, используемые в Договоре, рассматриваются Сторонами в определениях, данных этим терминам в законодательстве Российской Федерации, а в случае отсутствия определений в законодательстве Российской Федерации – так, как они определены в Условиях осуществления депозитарной деятельности ПАО «МОСКОВСКИЙ КРЕДИТНЫЙ БАНК»</w:t>
      </w:r>
      <w:r w:rsidRPr="00821832">
        <w:rPr>
          <w:rFonts w:ascii="Times New Roman" w:hAnsi="Times New Roman"/>
          <w:b w:val="0"/>
          <w:i w:val="0"/>
          <w:sz w:val="24"/>
          <w:szCs w:val="24"/>
          <w:lang w:val="ru-RU"/>
        </w:rPr>
        <w:t xml:space="preserve"> </w:t>
      </w:r>
      <w:r w:rsidRPr="00821832">
        <w:rPr>
          <w:rFonts w:ascii="Times New Roman" w:hAnsi="Times New Roman"/>
          <w:b w:val="0"/>
          <w:i w:val="0"/>
          <w:sz w:val="24"/>
          <w:szCs w:val="24"/>
        </w:rPr>
        <w:t>(</w:t>
      </w:r>
      <w:r w:rsidRPr="00821832">
        <w:rPr>
          <w:rFonts w:ascii="Times New Roman" w:hAnsi="Times New Roman"/>
          <w:b w:val="0"/>
          <w:i w:val="0"/>
          <w:sz w:val="24"/>
          <w:szCs w:val="24"/>
          <w:lang w:val="ru-RU"/>
        </w:rPr>
        <w:t>далее</w:t>
      </w:r>
      <w:r w:rsidRPr="00821832">
        <w:rPr>
          <w:rFonts w:ascii="Times New Roman" w:hAnsi="Times New Roman"/>
          <w:b w:val="0"/>
          <w:i w:val="0"/>
          <w:sz w:val="24"/>
          <w:szCs w:val="24"/>
        </w:rPr>
        <w:t xml:space="preserve"> –Условия).</w:t>
      </w:r>
    </w:p>
    <w:p w:rsidR="00AC5F89" w:rsidRPr="00821832" w:rsidRDefault="00AC5F89" w:rsidP="00AC5F89">
      <w:pPr>
        <w:widowControl w:val="0"/>
        <w:spacing w:before="0" w:after="0"/>
        <w:rPr>
          <w:sz w:val="16"/>
          <w:szCs w:val="16"/>
        </w:rPr>
      </w:pPr>
    </w:p>
    <w:p w:rsidR="00AC5F89" w:rsidRPr="00821832" w:rsidRDefault="00AC5F89" w:rsidP="00AC5F89">
      <w:pPr>
        <w:pStyle w:val="1"/>
        <w:keepNext w:val="0"/>
        <w:widowControl w:val="0"/>
        <w:numPr>
          <w:ilvl w:val="0"/>
          <w:numId w:val="0"/>
        </w:numPr>
        <w:spacing w:before="0" w:after="0"/>
        <w:jc w:val="center"/>
        <w:rPr>
          <w:rFonts w:ascii="Times New Roman" w:hAnsi="Times New Roman"/>
          <w:sz w:val="24"/>
        </w:rPr>
      </w:pPr>
      <w:r w:rsidRPr="00821832">
        <w:rPr>
          <w:rFonts w:ascii="Times New Roman" w:hAnsi="Times New Roman"/>
          <w:sz w:val="24"/>
        </w:rPr>
        <w:t>2. УСЛОВИЯ ОСУЩЕСТВЛЕНИЯ ДЕПОЗИТАРНОЙ ДЕЯТЕЛЬНОСТИ</w:t>
      </w:r>
    </w:p>
    <w:p w:rsidR="00AC5F89" w:rsidRPr="00821832" w:rsidRDefault="00AC5F89" w:rsidP="00AC5F89">
      <w:pPr>
        <w:widowControl w:val="0"/>
        <w:spacing w:before="0" w:after="0"/>
        <w:rPr>
          <w:sz w:val="16"/>
          <w:szCs w:val="16"/>
        </w:rPr>
      </w:pP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2.1. Порядок исполнения Договора определяется Условиями, являющимися неотъемлемой частью Договора.</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2.2.</w:t>
      </w:r>
      <w:r w:rsidRPr="00821832">
        <w:rPr>
          <w:rFonts w:ascii="Times New Roman" w:hAnsi="Times New Roman"/>
          <w:b w:val="0"/>
          <w:i w:val="0"/>
          <w:sz w:val="24"/>
          <w:szCs w:val="24"/>
          <w:lang w:val="en-US"/>
        </w:rPr>
        <w:t> </w:t>
      </w:r>
      <w:r w:rsidRPr="00821832">
        <w:rPr>
          <w:rFonts w:ascii="Times New Roman" w:hAnsi="Times New Roman"/>
          <w:b w:val="0"/>
          <w:i w:val="0"/>
          <w:sz w:val="24"/>
          <w:szCs w:val="24"/>
        </w:rPr>
        <w:t>Условия утверждаются Председателем Правления ПАО «МОСКОВСКИЙ КРЕДИТНЫЙ БАНК» (далее – Банк).</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2.3. Условия могут быть изменены Депозитарием в одностороннем порядке. </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2.4. Оказание Депоненту услуг, не оговоренных в Условиях, а также оказание услуг в порядке и на условиях, отличающихся от оговоренных в Условиях, осуществляется на основании дополнительных соглашений между Депозитарием и Депонентом. </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2.5. При наличии в Условиях положений, противоречащих (не соответствующих) положениям Договора, приоритет имеют положения Договора.</w:t>
      </w:r>
    </w:p>
    <w:p w:rsidR="00AC5F89" w:rsidRPr="00821832" w:rsidRDefault="00AC5F89" w:rsidP="00AC5F89">
      <w:pPr>
        <w:widowControl w:val="0"/>
        <w:spacing w:before="0" w:after="0"/>
        <w:rPr>
          <w:sz w:val="16"/>
          <w:szCs w:val="16"/>
        </w:rPr>
      </w:pPr>
    </w:p>
    <w:p w:rsidR="00AC5F89" w:rsidRPr="00821832" w:rsidRDefault="00AC5F89" w:rsidP="00AC5F89">
      <w:pPr>
        <w:pStyle w:val="1"/>
        <w:keepNext w:val="0"/>
        <w:widowControl w:val="0"/>
        <w:numPr>
          <w:ilvl w:val="0"/>
          <w:numId w:val="0"/>
        </w:numPr>
        <w:spacing w:before="0" w:after="0"/>
        <w:jc w:val="center"/>
        <w:rPr>
          <w:rFonts w:ascii="Times New Roman" w:hAnsi="Times New Roman"/>
          <w:sz w:val="24"/>
        </w:rPr>
      </w:pPr>
      <w:r w:rsidRPr="00821832">
        <w:rPr>
          <w:rFonts w:ascii="Times New Roman" w:hAnsi="Times New Roman"/>
          <w:sz w:val="24"/>
        </w:rPr>
        <w:lastRenderedPageBreak/>
        <w:t>3. ОБЯЗАННОСТИ СТОРОН</w:t>
      </w:r>
    </w:p>
    <w:p w:rsidR="00AC5F89" w:rsidRPr="00821832" w:rsidRDefault="00AC5F89" w:rsidP="00AC5F89">
      <w:pPr>
        <w:widowControl w:val="0"/>
        <w:spacing w:before="0" w:after="0"/>
        <w:rPr>
          <w:sz w:val="16"/>
          <w:szCs w:val="16"/>
        </w:rPr>
      </w:pP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sz w:val="24"/>
          <w:szCs w:val="24"/>
        </w:rPr>
      </w:pPr>
      <w:r w:rsidRPr="00821832">
        <w:rPr>
          <w:rFonts w:ascii="Times New Roman" w:hAnsi="Times New Roman"/>
          <w:sz w:val="24"/>
          <w:szCs w:val="24"/>
        </w:rPr>
        <w:t>3.1. Депозитарий принимает на себя следующие обязательства:</w:t>
      </w:r>
    </w:p>
    <w:p w:rsidR="00AC5F89" w:rsidRPr="00821832" w:rsidRDefault="00AC5F89" w:rsidP="00AC5F89">
      <w:pPr>
        <w:pStyle w:val="2"/>
        <w:keepNext w:val="0"/>
        <w:widowControl w:val="0"/>
        <w:numPr>
          <w:ilvl w:val="0"/>
          <w:numId w:val="0"/>
        </w:numPr>
        <w:spacing w:before="0" w:after="0"/>
        <w:ind w:firstLine="709"/>
        <w:jc w:val="both"/>
        <w:rPr>
          <w:rFonts w:ascii="Times New Roman" w:hAnsi="Times New Roman"/>
          <w:b w:val="0"/>
          <w:i w:val="0"/>
          <w:sz w:val="24"/>
          <w:szCs w:val="24"/>
          <w:lang w:val="ru-RU"/>
        </w:rPr>
      </w:pPr>
      <w:r w:rsidRPr="00821832">
        <w:rPr>
          <w:rFonts w:ascii="Times New Roman" w:hAnsi="Times New Roman"/>
          <w:b w:val="0"/>
          <w:i w:val="0"/>
          <w:sz w:val="24"/>
          <w:szCs w:val="24"/>
        </w:rPr>
        <w:t>3.1.1. В течение 5 (Пяти) рабочих дней с момента заключения Договора и представления Депонентом требуемых в соответствии с Условиями документов открыть и далее вести счет депо номинального держателя, открывать Депоненту отдельные разделы счета депо номинального держателя. Порядок открытия и режим этих разделов определяются Условиями и дополнительными соглашениями Сторон.</w:t>
      </w:r>
    </w:p>
    <w:p w:rsidR="00AC5F89" w:rsidRPr="00821832" w:rsidRDefault="00AC5F89" w:rsidP="00AC5F89">
      <w:pPr>
        <w:widowControl w:val="0"/>
        <w:autoSpaceDE w:val="0"/>
        <w:autoSpaceDN w:val="0"/>
        <w:adjustRightInd w:val="0"/>
        <w:spacing w:before="0" w:after="0"/>
        <w:ind w:firstLine="709"/>
        <w:jc w:val="both"/>
        <w:rPr>
          <w:bCs/>
        </w:rPr>
      </w:pPr>
      <w:r w:rsidRPr="00821832">
        <w:t xml:space="preserve">Торговый счет депо номинального держателя открывается Депоненту при указании в поручении на открытие счета депо (см. приложение 1 к Условиям, форма 5) на необходимость открытия торгового счета депо номинального держателя, при этом заключение Договора о </w:t>
      </w:r>
      <w:proofErr w:type="spellStart"/>
      <w:r w:rsidRPr="00821832">
        <w:t>междепозитарных</w:t>
      </w:r>
      <w:proofErr w:type="spellEnd"/>
      <w:r w:rsidRPr="00821832">
        <w:t xml:space="preserve"> отношениях одновременно с Соглашением о предоставлении услуг на финансовых рынках не является обязательным условием.</w:t>
      </w:r>
      <w:r w:rsidRPr="00821832">
        <w:rPr>
          <w:bCs/>
        </w:rPr>
        <w:t xml:space="preserve"> </w:t>
      </w:r>
    </w:p>
    <w:p w:rsidR="00AC5F89" w:rsidRPr="00821832" w:rsidRDefault="00AC5F89" w:rsidP="00AC5F89">
      <w:pPr>
        <w:pStyle w:val="2"/>
        <w:keepNext w:val="0"/>
        <w:widowControl w:val="0"/>
        <w:numPr>
          <w:ilvl w:val="0"/>
          <w:numId w:val="0"/>
        </w:numPr>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3.1.2. Вести учет прав на ценные бумаги на счете депо номинального держателя открытым либо закрытым способом в разрезе каждого выпуска ценных бумаг. Способ ведения учета прав на ценные бумаги определяется условиями их выпуска и обращения.</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3.1.3. Проводить операции по счету депо номинального держателя в порядке и сроки, установленные Условиями. Уведомлять Депонента об изменении своего почтового адреса и адреса местонахождения, платежных и иных реквизитов.</w:t>
      </w:r>
    </w:p>
    <w:p w:rsidR="00AC5F89" w:rsidRPr="00821832" w:rsidRDefault="00AC5F89" w:rsidP="00AC5F89">
      <w:pPr>
        <w:pStyle w:val="3"/>
        <w:keepNext w:val="0"/>
        <w:widowControl w:val="0"/>
        <w:numPr>
          <w:ilvl w:val="0"/>
          <w:numId w:val="0"/>
        </w:numPr>
        <w:tabs>
          <w:tab w:val="num" w:pos="2665"/>
        </w:tabs>
        <w:spacing w:before="0" w:after="0"/>
        <w:ind w:firstLine="709"/>
        <w:jc w:val="both"/>
        <w:rPr>
          <w:rFonts w:ascii="Times New Roman" w:hAnsi="Times New Roman"/>
          <w:b w:val="0"/>
          <w:sz w:val="24"/>
          <w:szCs w:val="24"/>
        </w:rPr>
      </w:pPr>
      <w:r w:rsidRPr="00821832">
        <w:rPr>
          <w:rFonts w:ascii="Times New Roman" w:hAnsi="Times New Roman"/>
          <w:b w:val="0"/>
          <w:sz w:val="24"/>
          <w:szCs w:val="24"/>
        </w:rPr>
        <w:t>3.1.4. Не проводить операции по счету депо номинального держателя без поручений Депонента или уполномоченных им лиц, кроме случаев, предусмотренных законодательством Российской Федерации, при которых депозитарные операции, связанные с переходом или ограничением прав на ценные бумаги, осуществляются на основании документов, подтверждающих переход или ограничение прав на ценные бумаги в соответствии с действующими нормативно-правовыми актами.</w:t>
      </w:r>
    </w:p>
    <w:p w:rsidR="00AC5F89" w:rsidRPr="00821832" w:rsidRDefault="00AC5F89" w:rsidP="00AC5F89">
      <w:pPr>
        <w:pStyle w:val="3"/>
        <w:keepNext w:val="0"/>
        <w:widowControl w:val="0"/>
        <w:numPr>
          <w:ilvl w:val="0"/>
          <w:numId w:val="0"/>
        </w:numPr>
        <w:tabs>
          <w:tab w:val="num" w:pos="2665"/>
        </w:tabs>
        <w:spacing w:before="0" w:after="0"/>
        <w:ind w:firstLine="709"/>
        <w:jc w:val="both"/>
        <w:rPr>
          <w:rFonts w:ascii="Times New Roman" w:hAnsi="Times New Roman"/>
          <w:b w:val="0"/>
          <w:sz w:val="24"/>
          <w:szCs w:val="24"/>
        </w:rPr>
      </w:pPr>
      <w:r w:rsidRPr="00821832">
        <w:rPr>
          <w:rFonts w:ascii="Times New Roman" w:hAnsi="Times New Roman"/>
          <w:b w:val="0"/>
          <w:sz w:val="24"/>
          <w:szCs w:val="24"/>
        </w:rPr>
        <w:t xml:space="preserve">3.1.5. Обеспечить необходимые условия для сохранности записей о правах на ценные бумаги Депонентов, в том числе путем использования систем дублирования информации о правах на ценные бумаги и безопасной системы хранения записей. </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3.1.6. Обеспечить осуществление владельцами ценных бумаг прав по принадлежащим им ценным бумагам. </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3.1.7. Обеспечить передачу информации и документов, необходимых для осуществления владельцами ценных бумаг прав по принадлежащим им ценным бумагам</w:t>
      </w:r>
      <w:r w:rsidRPr="00821832">
        <w:rPr>
          <w:rFonts w:ascii="Times New Roman" w:hAnsi="Times New Roman"/>
          <w:b w:val="0"/>
          <w:i w:val="0"/>
          <w:sz w:val="24"/>
          <w:szCs w:val="24"/>
          <w:lang w:val="ru-RU"/>
        </w:rPr>
        <w:t>,</w:t>
      </w:r>
      <w:r w:rsidRPr="00821832">
        <w:rPr>
          <w:rFonts w:ascii="Times New Roman" w:hAnsi="Times New Roman"/>
          <w:b w:val="0"/>
          <w:i w:val="0"/>
          <w:sz w:val="24"/>
          <w:szCs w:val="24"/>
        </w:rPr>
        <w:t xml:space="preserve"> от эмитентов или реестродержателей к владельцам ценных бумаг и от владельцев ценных бумаг к эмитентам или реестродержателям, в том числе путем получения информации о владельцах ценных бумаг, которая необходима для осуществления их прав по ценным бумагам, от депозитариев – депонентов Депозитария, депонентами которых являются владельцы ценных бумаг. </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3.1.8. При проведении мероприятий, направленных на реализацию действий эмитента в отношении выпущенных им ценных бумаг либо прав их владельцев, предоставлять эмитенту все данные, запрашиваемые и полученные, необходимые для осуществления прав, удостоверенных ценными бумагами, клиентам Депонента, которым у Депонента открыты счета депо номинального держателя. При этом Депозитарий не отвечает за правильность и достоверность этой информации, а несет ответственность за </w:t>
      </w:r>
      <w:proofErr w:type="spellStart"/>
      <w:r w:rsidRPr="00821832">
        <w:rPr>
          <w:rFonts w:ascii="Times New Roman" w:hAnsi="Times New Roman"/>
          <w:b w:val="0"/>
          <w:i w:val="0"/>
          <w:sz w:val="24"/>
          <w:szCs w:val="24"/>
        </w:rPr>
        <w:t>неискажение</w:t>
      </w:r>
      <w:proofErr w:type="spellEnd"/>
      <w:r w:rsidRPr="00821832">
        <w:rPr>
          <w:rFonts w:ascii="Times New Roman" w:hAnsi="Times New Roman"/>
          <w:b w:val="0"/>
          <w:i w:val="0"/>
          <w:sz w:val="24"/>
          <w:szCs w:val="24"/>
        </w:rPr>
        <w:t xml:space="preserve"> передаваемой информации.</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3.1.9. Незамедлительно передать Депоненту учитываемые на его счете ценные бумаги по первому требованию Депонента, а также в случаях прекращения действия Договора или ликвидации Депозитария и/или Банка </w:t>
      </w:r>
      <w:r w:rsidRPr="00821832">
        <w:rPr>
          <w:rFonts w:ascii="Times New Roman" w:hAnsi="Times New Roman"/>
          <w:b w:val="0"/>
          <w:i w:val="0"/>
          <w:sz w:val="24"/>
          <w:szCs w:val="24"/>
          <w:lang w:val="ru-RU"/>
        </w:rPr>
        <w:t xml:space="preserve">– </w:t>
      </w:r>
      <w:r w:rsidRPr="00821832">
        <w:rPr>
          <w:rFonts w:ascii="Times New Roman" w:hAnsi="Times New Roman"/>
          <w:b w:val="0"/>
          <w:i w:val="0"/>
          <w:sz w:val="24"/>
          <w:szCs w:val="24"/>
        </w:rPr>
        <w:t xml:space="preserve">путем перевода именных ценных бумаг на счет (а) номинального держателя в другом депозитарии по реквизитам, указанным Депонентом. </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При этом перевод ценных бумаг Депонента в указанный Депонентом депозитарий не осуществляется в случае, когда другой депозитарий не может обслуживать данный выпуск ценных бумаг в соответствии с законодательством Российской Федерации. </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3.1.10. Все операции с ценными бумагами, учитываемыми на счете депо номинального держателя, проводить в точном соответствии с поручениями Депонента или уполномоченных им лиц.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3.1.11. Регистрировать факты обременения ценных бумаг Депонента залогом, а также </w:t>
      </w:r>
      <w:r w:rsidRPr="00821832">
        <w:rPr>
          <w:rFonts w:ascii="Times New Roman" w:hAnsi="Times New Roman"/>
          <w:b w:val="0"/>
          <w:i w:val="0"/>
          <w:sz w:val="24"/>
          <w:szCs w:val="24"/>
        </w:rPr>
        <w:lastRenderedPageBreak/>
        <w:t xml:space="preserve">иными правами третьих лиц в порядке, предусмотренном действующим законодательством и Условиями.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3.1.12. Обеспечить по поручению Депонента перевод ценных бумаг на указанные Депонентом счета депо как в Депозитарии, так и в любом другом депозитарии.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lang w:val="ru-RU"/>
        </w:rPr>
      </w:pPr>
      <w:r w:rsidRPr="00821832">
        <w:rPr>
          <w:rFonts w:ascii="Times New Roman" w:hAnsi="Times New Roman"/>
          <w:b w:val="0"/>
          <w:i w:val="0"/>
          <w:sz w:val="24"/>
          <w:szCs w:val="24"/>
        </w:rPr>
        <w:t xml:space="preserve">3.1.13. Предоставлять Депоненту выписки по счетам депо </w:t>
      </w:r>
      <w:r w:rsidRPr="00821832">
        <w:rPr>
          <w:rFonts w:ascii="Times New Roman" w:hAnsi="Times New Roman"/>
          <w:b w:val="0"/>
          <w:i w:val="0"/>
          <w:sz w:val="24"/>
          <w:szCs w:val="24"/>
          <w:lang w:val="ru-RU"/>
        </w:rPr>
        <w:t xml:space="preserve">и </w:t>
      </w:r>
      <w:r w:rsidRPr="00821832">
        <w:rPr>
          <w:rFonts w:ascii="Times New Roman" w:hAnsi="Times New Roman"/>
          <w:b w:val="0"/>
          <w:i w:val="0"/>
          <w:sz w:val="24"/>
          <w:szCs w:val="24"/>
        </w:rPr>
        <w:t xml:space="preserve">отчеты о проведенных операциях с ценными бумагами Депонента, которые учитываются в Депозитарии. Выписки по счетам депо, отчеты и документы предоставляются в сроки, порядке и/или форме, установленные Условиями.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3.1.14. Предоставлять информацию о заложенных ценных бумагах на основании запроса залогодержателя в сроки и в порядке, установленные Условиями.</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lang w:val="ru-RU"/>
        </w:rPr>
        <w:t>3.1.15. </w:t>
      </w:r>
      <w:r w:rsidRPr="00821832">
        <w:rPr>
          <w:rFonts w:ascii="Times New Roman" w:hAnsi="Times New Roman"/>
          <w:b w:val="0"/>
          <w:i w:val="0"/>
          <w:sz w:val="24"/>
          <w:szCs w:val="24"/>
        </w:rPr>
        <w:t xml:space="preserve">Предоставлять Депоненту информацию о Банке, которая подлежит раскрытию в соответствии с требованиями законодательства Российской Федерации.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3.1.1</w:t>
      </w:r>
      <w:r w:rsidRPr="00821832">
        <w:rPr>
          <w:rFonts w:ascii="Times New Roman" w:hAnsi="Times New Roman"/>
          <w:b w:val="0"/>
          <w:i w:val="0"/>
          <w:sz w:val="24"/>
          <w:szCs w:val="24"/>
          <w:lang w:val="ru-RU"/>
        </w:rPr>
        <w:t>6</w:t>
      </w:r>
      <w:r w:rsidRPr="00821832">
        <w:rPr>
          <w:rFonts w:ascii="Times New Roman" w:hAnsi="Times New Roman"/>
          <w:b w:val="0"/>
          <w:i w:val="0"/>
          <w:sz w:val="24"/>
          <w:szCs w:val="24"/>
        </w:rPr>
        <w:t xml:space="preserve">. Не использовать информацию о счете депо Депонента для совершения действий, наносящих или могущих нанести ущерб законным правам и интересам Депонента.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3.1.1</w:t>
      </w:r>
      <w:r w:rsidRPr="00821832">
        <w:rPr>
          <w:rFonts w:ascii="Times New Roman" w:hAnsi="Times New Roman"/>
          <w:b w:val="0"/>
          <w:i w:val="0"/>
          <w:sz w:val="24"/>
          <w:szCs w:val="24"/>
          <w:lang w:val="ru-RU"/>
        </w:rPr>
        <w:t>7</w:t>
      </w:r>
      <w:r w:rsidRPr="00821832">
        <w:rPr>
          <w:rFonts w:ascii="Times New Roman" w:hAnsi="Times New Roman"/>
          <w:b w:val="0"/>
          <w:i w:val="0"/>
          <w:sz w:val="24"/>
          <w:szCs w:val="24"/>
        </w:rPr>
        <w:t xml:space="preserve">. Предоставлять Депоненту услуги, содействующие получению Депонентом дивидендов, доходов и иных платежей по ценным бумагам в порядке, предусмотренном Условиями, в том числе получать все причитающиеся доходы по ценным бумагам и перечислять их по реквизитам, указанным в анкете Депонента, в следующие сроки: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 при выплате денежных средств в виде купонных доходов и номинальной (части номинальной) стоимости облигаций – не позднее следующего рабочего дня после получения соответствующих сумм дохода от эмитента или платежного агента;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 при выплате сумм дивидендов – не позднее </w:t>
      </w:r>
      <w:r w:rsidRPr="00821832">
        <w:rPr>
          <w:rFonts w:ascii="Times New Roman" w:hAnsi="Times New Roman"/>
          <w:b w:val="0"/>
          <w:i w:val="0"/>
          <w:sz w:val="24"/>
          <w:szCs w:val="24"/>
          <w:lang w:val="ru-RU"/>
        </w:rPr>
        <w:t>7 (Семи)</w:t>
      </w:r>
      <w:r w:rsidRPr="00821832">
        <w:rPr>
          <w:rFonts w:ascii="Times New Roman" w:hAnsi="Times New Roman"/>
          <w:b w:val="0"/>
          <w:i w:val="0"/>
          <w:sz w:val="24"/>
          <w:szCs w:val="24"/>
        </w:rPr>
        <w:t xml:space="preserve"> рабочих дней со дня получения соответствующей суммы дивидендов от эмитента или платежного агента.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Депозитарий производит сверку правильности полученной от эмитента / платежного агента суммы. В случае каких-либо расхождений расчетных данных с реально перечисленной суммой доходов по ценным бумагам Депозитарий не производит перечисление дивидендов Депонентам до устранения причин расхождения.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Банковские реквизиты для перечисления доходов по ценным бумагам указываются Депонентом в анкете Депонента.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3.1.1</w:t>
      </w:r>
      <w:r w:rsidRPr="00821832">
        <w:rPr>
          <w:rFonts w:ascii="Times New Roman" w:hAnsi="Times New Roman"/>
          <w:b w:val="0"/>
          <w:i w:val="0"/>
          <w:sz w:val="24"/>
          <w:szCs w:val="24"/>
          <w:lang w:val="ru-RU"/>
        </w:rPr>
        <w:t>8</w:t>
      </w:r>
      <w:r w:rsidRPr="00821832">
        <w:rPr>
          <w:rFonts w:ascii="Times New Roman" w:hAnsi="Times New Roman"/>
          <w:b w:val="0"/>
          <w:i w:val="0"/>
          <w:sz w:val="24"/>
          <w:szCs w:val="24"/>
        </w:rPr>
        <w:t xml:space="preserve">. Направлять Депоненту выписку со счета депо по состоянию на 31 декабря (конец операционного дня) каждого года. </w:t>
      </w:r>
    </w:p>
    <w:p w:rsidR="00AC5F89" w:rsidRPr="00821832" w:rsidRDefault="00AC5F89" w:rsidP="00AC5F89">
      <w:pPr>
        <w:pStyle w:val="2"/>
        <w:keepNext w:val="0"/>
        <w:widowControl w:val="0"/>
        <w:numPr>
          <w:ilvl w:val="0"/>
          <w:numId w:val="0"/>
        </w:numPr>
        <w:spacing w:before="0" w:after="0"/>
        <w:jc w:val="both"/>
        <w:rPr>
          <w:rFonts w:ascii="Times New Roman" w:hAnsi="Times New Roman"/>
          <w:b w:val="0"/>
          <w:i w:val="0"/>
          <w:sz w:val="16"/>
          <w:szCs w:val="16"/>
        </w:rPr>
      </w:pPr>
    </w:p>
    <w:p w:rsidR="00AC5F89" w:rsidRPr="00821832" w:rsidRDefault="00AC5F89" w:rsidP="00AC5F89">
      <w:pPr>
        <w:pStyle w:val="2"/>
        <w:keepNext w:val="0"/>
        <w:widowControl w:val="0"/>
        <w:numPr>
          <w:ilvl w:val="0"/>
          <w:numId w:val="0"/>
        </w:numPr>
        <w:spacing w:before="0" w:after="0"/>
        <w:ind w:firstLine="709"/>
        <w:jc w:val="both"/>
        <w:rPr>
          <w:rFonts w:ascii="Times New Roman" w:hAnsi="Times New Roman"/>
          <w:sz w:val="24"/>
          <w:szCs w:val="24"/>
        </w:rPr>
      </w:pPr>
      <w:r w:rsidRPr="00821832">
        <w:rPr>
          <w:rFonts w:ascii="Times New Roman" w:hAnsi="Times New Roman"/>
          <w:sz w:val="24"/>
          <w:szCs w:val="24"/>
        </w:rPr>
        <w:t>3.2.</w:t>
      </w:r>
      <w:r w:rsidRPr="00821832">
        <w:rPr>
          <w:rFonts w:ascii="Times New Roman" w:hAnsi="Times New Roman"/>
          <w:b w:val="0"/>
          <w:i w:val="0"/>
          <w:sz w:val="24"/>
          <w:szCs w:val="24"/>
        </w:rPr>
        <w:t> </w:t>
      </w:r>
      <w:r w:rsidRPr="00821832">
        <w:rPr>
          <w:rFonts w:ascii="Times New Roman" w:hAnsi="Times New Roman"/>
          <w:sz w:val="24"/>
          <w:szCs w:val="24"/>
        </w:rPr>
        <w:t xml:space="preserve">Депозитарий не вправе: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3.2.1. 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обязательств других депонентов и третьих лиц.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На ценные бумаги Депонента, находящиеся в Депозитарии, не может быть обращено взыскание по собственным обязательствам Депозитария. При банкротстве Депозитария ценные бумаги Депонента не включаются в конкурсную массу.</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3.2.2. Обуславливать заключение Депозитарного договора с Депонентом отказом клиентов Депонента от каких-либо прав, закрепленных ценными бумагами.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3.2.3. 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клиентов Депонента при проведении обязательных безусловных корпоративных действий эмитента ценных бумаг, или случаев, предусмотренных законодательством Российской Федерации.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3.2.4. Определять и контролировать направления использования ценных бумаг Депонента, устанавливать не предусмотренные законодательством Российской Федерации или Договором ограничения прав клиентов Депонента распоряжаться ценными бумагами по своему усмотрению.</w:t>
      </w:r>
    </w:p>
    <w:p w:rsidR="00AC5F89" w:rsidRPr="00821832" w:rsidRDefault="00AC5F89" w:rsidP="00AC5F89">
      <w:pPr>
        <w:pStyle w:val="2"/>
        <w:keepNext w:val="0"/>
        <w:widowControl w:val="0"/>
        <w:numPr>
          <w:ilvl w:val="0"/>
          <w:numId w:val="0"/>
        </w:numPr>
        <w:spacing w:before="0" w:after="0"/>
        <w:ind w:firstLine="709"/>
        <w:jc w:val="both"/>
        <w:rPr>
          <w:rFonts w:ascii="Times New Roman" w:hAnsi="Times New Roman"/>
          <w:b w:val="0"/>
          <w:i w:val="0"/>
          <w:sz w:val="16"/>
          <w:szCs w:val="16"/>
        </w:rPr>
      </w:pP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sz w:val="24"/>
          <w:szCs w:val="24"/>
        </w:rPr>
      </w:pPr>
      <w:r w:rsidRPr="00821832">
        <w:rPr>
          <w:rFonts w:ascii="Times New Roman" w:hAnsi="Times New Roman"/>
          <w:sz w:val="24"/>
          <w:szCs w:val="24"/>
        </w:rPr>
        <w:t>3.3. Депонент принимает на себя следующие обязательства:</w:t>
      </w:r>
    </w:p>
    <w:p w:rsidR="00AC5F89" w:rsidRPr="00821832" w:rsidRDefault="00AC5F89" w:rsidP="00AC5F89">
      <w:pPr>
        <w:pStyle w:val="2"/>
        <w:keepNext w:val="0"/>
        <w:widowControl w:val="0"/>
        <w:numPr>
          <w:ilvl w:val="0"/>
          <w:numId w:val="0"/>
        </w:numPr>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3.3.1. Соблюдать законодательство Российской Федерации, регулирующее рынок ценных бумаг. </w:t>
      </w:r>
    </w:p>
    <w:p w:rsidR="00AC5F89" w:rsidRPr="00821832" w:rsidRDefault="00AC5F89" w:rsidP="00AC5F89">
      <w:pPr>
        <w:pStyle w:val="2"/>
        <w:keepNext w:val="0"/>
        <w:widowControl w:val="0"/>
        <w:numPr>
          <w:ilvl w:val="0"/>
          <w:numId w:val="0"/>
        </w:numPr>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3.3.2. Соблюдать порядок совершения депозитарных операций, представления </w:t>
      </w:r>
      <w:r w:rsidRPr="00821832">
        <w:rPr>
          <w:rFonts w:ascii="Times New Roman" w:hAnsi="Times New Roman"/>
          <w:b w:val="0"/>
          <w:i w:val="0"/>
          <w:sz w:val="24"/>
          <w:szCs w:val="24"/>
        </w:rPr>
        <w:lastRenderedPageBreak/>
        <w:t xml:space="preserve">информации и документов, установленный Договором и Условиями. </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3.3.3. Для открытия счета депо представить в Банк необходимый комплект документов, указанный в Условиях, а также иные сведения, имеющие существенное значение для исполнения Депозитарием своих обязанностей по Договору. </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3.3.4. Использовать открываемый ему счет депо номинального держателя только для учета оговоренных в п.</w:t>
      </w:r>
      <w:r w:rsidRPr="00821832">
        <w:rPr>
          <w:rFonts w:ascii="Times New Roman" w:hAnsi="Times New Roman"/>
          <w:b w:val="0"/>
          <w:i w:val="0"/>
          <w:sz w:val="24"/>
          <w:szCs w:val="24"/>
          <w:lang w:val="en-US"/>
        </w:rPr>
        <w:t> </w:t>
      </w:r>
      <w:r w:rsidRPr="00821832">
        <w:rPr>
          <w:rFonts w:ascii="Times New Roman" w:hAnsi="Times New Roman"/>
          <w:b w:val="0"/>
          <w:i w:val="0"/>
          <w:sz w:val="24"/>
          <w:szCs w:val="24"/>
        </w:rPr>
        <w:t>1.1 Договора прав на ценные бумаги, не допуская учета на счете депо ценных бумаг, принадлежащих ему на праве собственности.</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3.3.5. Незамедлительно извещать Депозитарий об отзыве доверенностей на уполномоченных лиц в случае принятия соответствующего решения.</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3.3.6. Предоставлять Банку сведения об изменении своих учредительных документов и/или реквизитов (адрес, телефон, факс, платежные реквизиты и т.</w:t>
      </w:r>
      <w:r w:rsidRPr="00821832">
        <w:rPr>
          <w:rFonts w:ascii="Times New Roman" w:hAnsi="Times New Roman"/>
          <w:b w:val="0"/>
          <w:i w:val="0"/>
          <w:sz w:val="24"/>
          <w:szCs w:val="24"/>
          <w:lang w:val="ru-RU"/>
        </w:rPr>
        <w:t xml:space="preserve"> </w:t>
      </w:r>
      <w:r w:rsidRPr="00821832">
        <w:rPr>
          <w:rFonts w:ascii="Times New Roman" w:hAnsi="Times New Roman"/>
          <w:b w:val="0"/>
          <w:i w:val="0"/>
          <w:sz w:val="24"/>
          <w:szCs w:val="24"/>
        </w:rPr>
        <w:t xml:space="preserve">д.) в течение </w:t>
      </w:r>
      <w:r w:rsidRPr="00821832">
        <w:rPr>
          <w:rFonts w:ascii="Times New Roman" w:hAnsi="Times New Roman"/>
          <w:b w:val="0"/>
          <w:i w:val="0"/>
          <w:sz w:val="24"/>
          <w:szCs w:val="24"/>
          <w:lang w:val="ru-RU"/>
        </w:rPr>
        <w:t>2</w:t>
      </w:r>
      <w:r w:rsidRPr="00821832">
        <w:rPr>
          <w:rFonts w:ascii="Times New Roman" w:hAnsi="Times New Roman"/>
          <w:b w:val="0"/>
          <w:i w:val="0"/>
          <w:sz w:val="24"/>
          <w:szCs w:val="24"/>
        </w:rPr>
        <w:t xml:space="preserve"> (</w:t>
      </w:r>
      <w:r w:rsidRPr="00821832">
        <w:rPr>
          <w:rFonts w:ascii="Times New Roman" w:hAnsi="Times New Roman"/>
          <w:b w:val="0"/>
          <w:i w:val="0"/>
          <w:sz w:val="24"/>
          <w:szCs w:val="24"/>
          <w:lang w:val="ru-RU"/>
        </w:rPr>
        <w:t>Двух</w:t>
      </w:r>
      <w:r w:rsidRPr="00821832">
        <w:rPr>
          <w:rFonts w:ascii="Times New Roman" w:hAnsi="Times New Roman"/>
          <w:b w:val="0"/>
          <w:i w:val="0"/>
          <w:sz w:val="24"/>
          <w:szCs w:val="24"/>
        </w:rPr>
        <w:t xml:space="preserve">) рабочих дней с даты регистрации уполномоченным государственным органом учредительных документов или с даты изменения реквизитов, а также сведения о лицах, имеющих право распоряжаться счетом депо по доверенности, и иные сведения, имеющие существенное значение для надлежащего исполнения Депозитарием своих обязанностей в соответствии с Договором. </w:t>
      </w:r>
    </w:p>
    <w:p w:rsidR="00AC5F89" w:rsidRPr="00821832" w:rsidRDefault="00AC5F89" w:rsidP="00AC5F89">
      <w:pPr>
        <w:pStyle w:val="2"/>
        <w:keepNext w:val="0"/>
        <w:widowControl w:val="0"/>
        <w:numPr>
          <w:ilvl w:val="0"/>
          <w:numId w:val="0"/>
        </w:numPr>
        <w:tabs>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В случае </w:t>
      </w:r>
      <w:proofErr w:type="spellStart"/>
      <w:r w:rsidRPr="00821832">
        <w:rPr>
          <w:rFonts w:ascii="Times New Roman" w:hAnsi="Times New Roman"/>
          <w:b w:val="0"/>
          <w:i w:val="0"/>
          <w:sz w:val="24"/>
          <w:szCs w:val="24"/>
        </w:rPr>
        <w:t>непредоставления</w:t>
      </w:r>
      <w:proofErr w:type="spellEnd"/>
      <w:r w:rsidRPr="00821832">
        <w:rPr>
          <w:rFonts w:ascii="Times New Roman" w:hAnsi="Times New Roman"/>
          <w:b w:val="0"/>
          <w:i w:val="0"/>
          <w:sz w:val="24"/>
          <w:szCs w:val="24"/>
        </w:rPr>
        <w:t xml:space="preserve">, несвоевременного предоставления или предоставления в некорректном виде указанной информации Банк не несет ответственности за несвоевременное получение Депонентом отчетов о проведении операции по счету депо, выписок о состоянии счета депо и других документов и информации, направляемых ему Депозитарием, а также за несвоевременное получение Депонентом дивидендов, купонных доходов и иных выплат по ценным бумагам, которые учитываются на его счете депо.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3.3.7. Немедленно информировать Депозитарий о приостановлении действия лицензии на осуществление депозитарной деятельности, выданной Депоненту, ее отзыве, реорганизации или ликвидации Депонента, наступлении иных обстоятельств, препятствующих осуществлению им своих обязательств перед его клиентами и/или Депозитарием. В случаях ликвидации или реорганизации Депонента, отзыва у него лицензии на осуществление профессиональной деятельности на рынке ценных бумаг либо приостановления ее действия, а равно при наступлении иных обстоятельств, препятствующих осуществлению им своей деятельности в качестве номинального держателя ценных бумаг своих клиентов, в том числе при расторжении Договора, уведомить об этом Депозитарий и предоставить последнему инструкции в отношении находящихся на счете депо номинального держателя ценных бумаг не позднее 10 (Десяти) дней после наступления указанных событий.</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3.3.8. Своевременно и в полном объеме оплачивать предоставляемые услуги Депозитария в соответствии с утвержденными тарифами Банка на депозитарное обслуживание (далее – тарифы).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lang w:val="ru-RU"/>
        </w:rPr>
      </w:pPr>
      <w:r w:rsidRPr="00821832">
        <w:rPr>
          <w:rFonts w:ascii="Times New Roman" w:hAnsi="Times New Roman"/>
          <w:b w:val="0"/>
          <w:i w:val="0"/>
          <w:sz w:val="24"/>
          <w:szCs w:val="24"/>
        </w:rPr>
        <w:t>3.3.9.</w:t>
      </w:r>
      <w:r w:rsidRPr="00821832">
        <w:rPr>
          <w:rFonts w:ascii="Times New Roman" w:hAnsi="Times New Roman"/>
          <w:b w:val="0"/>
          <w:i w:val="0"/>
          <w:sz w:val="24"/>
          <w:szCs w:val="24"/>
          <w:lang w:val="en-US"/>
        </w:rPr>
        <w:t> </w:t>
      </w:r>
      <w:r w:rsidRPr="00821832">
        <w:rPr>
          <w:rFonts w:ascii="Times New Roman" w:hAnsi="Times New Roman"/>
          <w:b w:val="0"/>
          <w:i w:val="0"/>
          <w:sz w:val="24"/>
          <w:szCs w:val="24"/>
        </w:rPr>
        <w:t xml:space="preserve">Подавать Депозитарию поручения, оформленные надлежащим образом в соответствии с Условиями и в установленные сроки.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3.3.10.</w:t>
      </w:r>
      <w:r w:rsidRPr="00821832">
        <w:rPr>
          <w:rFonts w:ascii="Times New Roman" w:hAnsi="Times New Roman"/>
          <w:b w:val="0"/>
          <w:i w:val="0"/>
          <w:sz w:val="24"/>
          <w:szCs w:val="24"/>
          <w:lang w:val="ru-RU"/>
        </w:rPr>
        <w:t> </w:t>
      </w:r>
      <w:r w:rsidRPr="00821832">
        <w:rPr>
          <w:rFonts w:ascii="Times New Roman" w:hAnsi="Times New Roman"/>
          <w:b w:val="0"/>
          <w:i w:val="0"/>
          <w:sz w:val="24"/>
          <w:szCs w:val="24"/>
        </w:rPr>
        <w:t>Назначать Банк оператором торгового счета депо номинального держателя</w:t>
      </w:r>
      <w:r w:rsidRPr="00821832">
        <w:rPr>
          <w:rFonts w:ascii="Times New Roman" w:hAnsi="Times New Roman"/>
          <w:b w:val="0"/>
          <w:i w:val="0"/>
          <w:sz w:val="24"/>
          <w:szCs w:val="24"/>
          <w:lang w:val="ru-RU"/>
        </w:rPr>
        <w:t xml:space="preserve"> </w:t>
      </w:r>
      <w:r w:rsidRPr="00821832">
        <w:rPr>
          <w:rFonts w:ascii="Times New Roman" w:hAnsi="Times New Roman"/>
          <w:b w:val="0"/>
          <w:i w:val="0"/>
          <w:sz w:val="24"/>
          <w:szCs w:val="24"/>
        </w:rPr>
        <w:t>/</w:t>
      </w:r>
      <w:r w:rsidRPr="00821832">
        <w:rPr>
          <w:rFonts w:ascii="Times New Roman" w:hAnsi="Times New Roman"/>
          <w:b w:val="0"/>
          <w:i w:val="0"/>
          <w:sz w:val="24"/>
          <w:szCs w:val="24"/>
          <w:lang w:val="ru-RU"/>
        </w:rPr>
        <w:t xml:space="preserve"> </w:t>
      </w:r>
      <w:r w:rsidRPr="00821832">
        <w:rPr>
          <w:rFonts w:ascii="Times New Roman" w:hAnsi="Times New Roman"/>
          <w:b w:val="0"/>
          <w:i w:val="0"/>
          <w:sz w:val="24"/>
          <w:szCs w:val="24"/>
        </w:rPr>
        <w:t xml:space="preserve">торговых разделов счета депо номинального держателя в случае, если между Банком и Депонентом одновременно с Депозитарным договором заключается Соглашение о предоставлении услуг на </w:t>
      </w:r>
      <w:r w:rsidRPr="00821832">
        <w:rPr>
          <w:rFonts w:ascii="Times New Roman" w:hAnsi="Times New Roman"/>
          <w:b w:val="0"/>
          <w:i w:val="0"/>
          <w:sz w:val="24"/>
          <w:szCs w:val="24"/>
          <w:lang w:val="ru-RU"/>
        </w:rPr>
        <w:t xml:space="preserve">финансовых </w:t>
      </w:r>
      <w:r w:rsidRPr="00821832">
        <w:rPr>
          <w:rFonts w:ascii="Times New Roman" w:hAnsi="Times New Roman"/>
          <w:b w:val="0"/>
          <w:i w:val="0"/>
          <w:sz w:val="24"/>
          <w:szCs w:val="24"/>
        </w:rPr>
        <w:t>рынках путем присоединения к условиям Порядка обслуживания клиентов</w:t>
      </w:r>
      <w:r w:rsidRPr="00821832">
        <w:rPr>
          <w:rFonts w:ascii="Times New Roman" w:hAnsi="Times New Roman"/>
          <w:b w:val="0"/>
          <w:i w:val="0"/>
          <w:sz w:val="24"/>
          <w:szCs w:val="24"/>
          <w:lang w:val="ru-RU"/>
        </w:rPr>
        <w:t xml:space="preserve"> ПАО «МОСКОВСКИЙ КРЕДИТНЫЙ БАНК»</w:t>
      </w:r>
      <w:r w:rsidRPr="00821832">
        <w:rPr>
          <w:rFonts w:ascii="Times New Roman" w:hAnsi="Times New Roman"/>
          <w:b w:val="0"/>
          <w:i w:val="0"/>
          <w:sz w:val="24"/>
          <w:szCs w:val="24"/>
        </w:rPr>
        <w:t xml:space="preserve"> на </w:t>
      </w:r>
      <w:r w:rsidRPr="00821832">
        <w:rPr>
          <w:rFonts w:ascii="Times New Roman" w:hAnsi="Times New Roman"/>
          <w:b w:val="0"/>
          <w:i w:val="0"/>
          <w:sz w:val="24"/>
          <w:szCs w:val="24"/>
          <w:lang w:val="ru-RU"/>
        </w:rPr>
        <w:t xml:space="preserve">финансовых </w:t>
      </w:r>
      <w:r w:rsidRPr="00821832">
        <w:rPr>
          <w:rFonts w:ascii="Times New Roman" w:hAnsi="Times New Roman"/>
          <w:b w:val="0"/>
          <w:i w:val="0"/>
          <w:sz w:val="24"/>
          <w:szCs w:val="24"/>
        </w:rPr>
        <w:t xml:space="preserve">рынках.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Подавать Депозитарию поручения на совершение депозитарных операций в отношении учитываемых на торговом счете депо номинального держателя /</w:t>
      </w:r>
      <w:r w:rsidRPr="00821832">
        <w:rPr>
          <w:rFonts w:ascii="Times New Roman" w:hAnsi="Times New Roman"/>
          <w:b w:val="0"/>
          <w:i w:val="0"/>
          <w:sz w:val="24"/>
          <w:szCs w:val="24"/>
          <w:lang w:val="ru-RU"/>
        </w:rPr>
        <w:t xml:space="preserve"> </w:t>
      </w:r>
      <w:r w:rsidRPr="00821832">
        <w:rPr>
          <w:rFonts w:ascii="Times New Roman" w:hAnsi="Times New Roman"/>
          <w:b w:val="0"/>
          <w:i w:val="0"/>
          <w:sz w:val="24"/>
          <w:szCs w:val="24"/>
        </w:rPr>
        <w:t>торговых разделах счета депо номинального держателя ценных бумаг через Банк, назначенный оператором торгового счета депо номинального держателя /</w:t>
      </w:r>
      <w:r w:rsidRPr="00821832">
        <w:rPr>
          <w:rFonts w:ascii="Times New Roman" w:hAnsi="Times New Roman"/>
          <w:b w:val="0"/>
          <w:i w:val="0"/>
          <w:sz w:val="24"/>
          <w:szCs w:val="24"/>
          <w:lang w:val="ru-RU"/>
        </w:rPr>
        <w:t xml:space="preserve"> </w:t>
      </w:r>
      <w:r w:rsidRPr="00821832">
        <w:rPr>
          <w:rFonts w:ascii="Times New Roman" w:hAnsi="Times New Roman"/>
          <w:b w:val="0"/>
          <w:i w:val="0"/>
          <w:sz w:val="24"/>
          <w:szCs w:val="24"/>
        </w:rPr>
        <w:t xml:space="preserve">торговых разделов счета депо номинального держателя.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3.3.11. В случае необходимости предоставлять Депозитарию доверенности на уполномоченных лиц, оформленные надлежащим образом в соответствии с требованиями законодательства Российской Федерации.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3.3.1</w:t>
      </w:r>
      <w:r w:rsidRPr="00821832">
        <w:rPr>
          <w:rFonts w:ascii="Times New Roman" w:hAnsi="Times New Roman"/>
          <w:b w:val="0"/>
          <w:i w:val="0"/>
          <w:sz w:val="24"/>
          <w:szCs w:val="24"/>
          <w:lang w:val="ru-RU"/>
        </w:rPr>
        <w:t>2</w:t>
      </w:r>
      <w:r w:rsidRPr="00821832">
        <w:rPr>
          <w:rFonts w:ascii="Times New Roman" w:hAnsi="Times New Roman"/>
          <w:b w:val="0"/>
          <w:i w:val="0"/>
          <w:sz w:val="24"/>
          <w:szCs w:val="24"/>
        </w:rPr>
        <w:t xml:space="preserve">. Не предоставлять в Депозитарий поручения депо, в результате исполнения </w:t>
      </w:r>
      <w:r w:rsidRPr="00821832">
        <w:rPr>
          <w:rFonts w:ascii="Times New Roman" w:hAnsi="Times New Roman"/>
          <w:b w:val="0"/>
          <w:i w:val="0"/>
          <w:sz w:val="24"/>
          <w:szCs w:val="24"/>
        </w:rPr>
        <w:lastRenderedPageBreak/>
        <w:t>которых на счет депо номинального держателя могут быть зачислены ценные бумаги, принадлежащие Депоненту на праве собственности или ином вещном праве.</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3.3.1</w:t>
      </w:r>
      <w:r w:rsidRPr="00821832">
        <w:rPr>
          <w:rFonts w:ascii="Times New Roman" w:hAnsi="Times New Roman"/>
          <w:b w:val="0"/>
          <w:i w:val="0"/>
          <w:sz w:val="24"/>
          <w:szCs w:val="24"/>
          <w:lang w:val="ru-RU"/>
        </w:rPr>
        <w:t>3</w:t>
      </w:r>
      <w:r w:rsidRPr="00821832">
        <w:rPr>
          <w:rFonts w:ascii="Times New Roman" w:hAnsi="Times New Roman"/>
          <w:b w:val="0"/>
          <w:i w:val="0"/>
          <w:sz w:val="24"/>
          <w:szCs w:val="24"/>
        </w:rPr>
        <w:t>. Передавать поручения депо на проведение операций по счету депо номинального держателя в точном соответствии с поручениями на проведение операций по счетам депо, открытым у Депонента его клиентами, или при наличии иных обусловленных законодательством оснований для совершения операций по счету депо клиентов Депонента, а также исполнять депозитарные операции по открытым у него счетам депо клиентов, связанные с изменениями остатков по счету депо номинального держателя в Депозитарии, только после получения от Депозитария отчетного документа о проведенной операции по счету номинального держателя Депонента.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3.3.14.</w:t>
      </w:r>
      <w:r w:rsidRPr="00821832">
        <w:rPr>
          <w:bCs/>
          <w:lang w:val="en-US"/>
        </w:rPr>
        <w:t> </w:t>
      </w:r>
      <w:r w:rsidRPr="00821832">
        <w:rPr>
          <w:bCs/>
        </w:rPr>
        <w:t xml:space="preserve">Осуществлять сверку данных о ценных бумагах с Депозитарием в порядке, предусмотренном Условиями и Договором.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3.3.15.</w:t>
      </w:r>
      <w:r w:rsidRPr="00821832">
        <w:rPr>
          <w:bCs/>
          <w:lang w:val="en-US"/>
        </w:rPr>
        <w:t> </w:t>
      </w:r>
      <w:r w:rsidRPr="00821832">
        <w:rPr>
          <w:bCs/>
        </w:rPr>
        <w:t xml:space="preserve">Своевременно оплачивать счета за возмещение расходов Депозитария.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3.3.16.</w:t>
      </w:r>
      <w:r w:rsidRPr="00821832">
        <w:rPr>
          <w:bCs/>
          <w:lang w:val="en-US"/>
        </w:rPr>
        <w:t> </w:t>
      </w:r>
      <w:proofErr w:type="gramStart"/>
      <w:r w:rsidRPr="00821832">
        <w:rPr>
          <w:bCs/>
        </w:rPr>
        <w:t xml:space="preserve">Соблюдать требования законодательства о противодействии легализации доходов, полученных преступных путем, и финансированию терроризма, в том числе по запросу Банка предоставлять составленные по форме Банка Вопросник клиента, предоставляемый для идентификации Депонента, Вопросник представителя на уполномоченных на совершение депозитарных операций лиц, Вопросник на </w:t>
      </w:r>
      <w:proofErr w:type="spellStart"/>
      <w:r w:rsidRPr="00821832">
        <w:rPr>
          <w:bCs/>
        </w:rPr>
        <w:t>бенефициарного</w:t>
      </w:r>
      <w:proofErr w:type="spellEnd"/>
      <w:r w:rsidRPr="00821832">
        <w:rPr>
          <w:bCs/>
        </w:rPr>
        <w:t xml:space="preserve"> владельца Депонента (при наличии), Вопросник выгодоприобретателя (при наличии), а также документы и сведения, поясняющие экономический смысл и законную</w:t>
      </w:r>
      <w:proofErr w:type="gramEnd"/>
      <w:r w:rsidRPr="00821832">
        <w:rPr>
          <w:bCs/>
        </w:rPr>
        <w:t xml:space="preserve"> цель операций, не позднее 2 (Двух) рабочих дней </w:t>
      </w:r>
      <w:proofErr w:type="gramStart"/>
      <w:r w:rsidRPr="00821832">
        <w:rPr>
          <w:bCs/>
        </w:rPr>
        <w:t>с даты запроса</w:t>
      </w:r>
      <w:proofErr w:type="gramEnd"/>
      <w:r w:rsidRPr="00821832">
        <w:rPr>
          <w:bCs/>
        </w:rPr>
        <w:t xml:space="preserve">.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3.3.17. Предоставлять, в случае если в отношении Депонента введена одна из процедур банкротства, копии документов, подтверждающих факт введения такой процедуры и полномочия должностных лиц, заверенные нотариально.</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3.3.18.</w:t>
      </w:r>
      <w:r w:rsidRPr="00821832">
        <w:rPr>
          <w:bCs/>
          <w:lang w:val="en-US"/>
        </w:rPr>
        <w:t> </w:t>
      </w:r>
      <w:r w:rsidRPr="00821832">
        <w:rPr>
          <w:bCs/>
        </w:rPr>
        <w:t xml:space="preserve">Депонент – номинальный держатель ценных бумаг обязан в течение двух рабочих дней с момента получения требования Депозитария представлять в </w:t>
      </w:r>
      <w:proofErr w:type="gramStart"/>
      <w:r w:rsidRPr="00821832">
        <w:rPr>
          <w:bCs/>
        </w:rPr>
        <w:t>Депозитарий</w:t>
      </w:r>
      <w:proofErr w:type="gramEnd"/>
      <w:r w:rsidRPr="00821832">
        <w:rPr>
          <w:bCs/>
        </w:rPr>
        <w:t xml:space="preserve"> составленный на определенную дату список, содержащий сведения: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1) о своих депонентах, подлежащих включению в список лиц, осуществляющих права по ценным бумагам, в том числе об учредителях доверительного управления, представленных управляющим в случаях, предусмотренных Федеральным законом от 22.04.1996 № 39-ФЗ «О рынке ценных бумаг»;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2) о лицах, подлежащих включению в список лиц, осуществляющих права по ценным бумагам, полученным номинальным держателем от своих депонентов;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3) о количестве ценных бумаг, принадлежащих лицам, включенным в список;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4)</w:t>
      </w:r>
      <w:r w:rsidRPr="00821832">
        <w:rPr>
          <w:bCs/>
          <w:lang w:val="en-US"/>
        </w:rPr>
        <w:t> </w:t>
      </w:r>
      <w:r w:rsidRPr="00821832">
        <w:rPr>
          <w:bCs/>
        </w:rPr>
        <w:t xml:space="preserve">иные сведения в соответствии с требованиями, установленными законодательством Российской Федерации и нормативными правовыми актами в сфере финансовых рынков.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В дополнение к приведенному выше списку Депонент – номинальный держатель предоставляет информацию о номинальных держателях, об иностранных номинальных держателях, не предоставивших сведения, подлежащие включению в список, а также о ценных бумагах, учтенных номинальными держателями на счетах неустановленных лиц. </w:t>
      </w:r>
    </w:p>
    <w:p w:rsidR="00AC5F89" w:rsidRPr="00821832" w:rsidRDefault="00AC5F89" w:rsidP="00AC5F89">
      <w:pPr>
        <w:widowControl w:val="0"/>
        <w:autoSpaceDE w:val="0"/>
        <w:autoSpaceDN w:val="0"/>
        <w:adjustRightInd w:val="0"/>
        <w:spacing w:before="0" w:after="0"/>
        <w:ind w:firstLine="709"/>
        <w:jc w:val="both"/>
        <w:rPr>
          <w:bCs/>
          <w:sz w:val="16"/>
          <w:szCs w:val="16"/>
        </w:rPr>
      </w:pPr>
    </w:p>
    <w:p w:rsidR="00AC5F89" w:rsidRPr="00821832" w:rsidRDefault="00AC5F89" w:rsidP="00AC5F89">
      <w:pPr>
        <w:widowControl w:val="0"/>
        <w:autoSpaceDE w:val="0"/>
        <w:autoSpaceDN w:val="0"/>
        <w:adjustRightInd w:val="0"/>
        <w:spacing w:before="0" w:after="0"/>
        <w:ind w:firstLine="709"/>
        <w:jc w:val="both"/>
        <w:rPr>
          <w:b/>
          <w:bCs/>
          <w:i/>
        </w:rPr>
      </w:pPr>
      <w:r w:rsidRPr="00821832">
        <w:rPr>
          <w:b/>
          <w:bCs/>
          <w:i/>
        </w:rPr>
        <w:t>3.4.</w:t>
      </w:r>
      <w:r w:rsidRPr="00821832">
        <w:rPr>
          <w:bCs/>
        </w:rPr>
        <w:t> </w:t>
      </w:r>
      <w:r w:rsidRPr="00821832">
        <w:rPr>
          <w:b/>
          <w:bCs/>
          <w:i/>
        </w:rPr>
        <w:t xml:space="preserve">Депозитарий вправе осуществлять следующие действия: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3.4.1. Самостоятельно определить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3.4.2. Регистрироваться в системе ведения реестра владельцев именных ценных бумаг или у другого депозитария в качестве номинального держателя.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3.4.3. Становиться депонентом другого депозитария на основании заключенного с ним договора в отношении ценных бумаг Депонента.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3.4.4. Получать на свой счет доходы по ценным бумагам Депонента с целью последующего перечисления этих доходов на банковский счет Депонента.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3.4.5. Списывать с банковских счетов Депонента и/или </w:t>
      </w:r>
      <w:proofErr w:type="gramStart"/>
      <w:r w:rsidRPr="00821832">
        <w:rPr>
          <w:bCs/>
        </w:rPr>
        <w:t>с брокерского счета Депонента денежные средства в счет уплаты комиссий за депозитарное обслуживание без отдельного распоряжения Депонента в порядке</w:t>
      </w:r>
      <w:proofErr w:type="gramEnd"/>
      <w:r w:rsidRPr="00821832">
        <w:rPr>
          <w:bCs/>
        </w:rPr>
        <w:t xml:space="preserve">, на условиях и в сроки, установленные Условиями. </w:t>
      </w:r>
    </w:p>
    <w:p w:rsidR="00AC5F89" w:rsidRPr="00821832" w:rsidRDefault="00AC5F89" w:rsidP="00AC5F89">
      <w:pPr>
        <w:widowControl w:val="0"/>
        <w:autoSpaceDE w:val="0"/>
        <w:autoSpaceDN w:val="0"/>
        <w:adjustRightInd w:val="0"/>
        <w:spacing w:before="0" w:after="0"/>
        <w:ind w:firstLine="709"/>
        <w:jc w:val="both"/>
      </w:pPr>
      <w:r w:rsidRPr="00821832">
        <w:rPr>
          <w:bCs/>
        </w:rPr>
        <w:t>3.4.6. </w:t>
      </w:r>
      <w:r w:rsidRPr="00821832">
        <w:t xml:space="preserve">В одностороннем порядке без дополнительного согласия Депонента вносить </w:t>
      </w:r>
      <w:r w:rsidRPr="00821832">
        <w:lastRenderedPageBreak/>
        <w:t>изменения в Условия и тарифы, информируя Депонента в порядке, предусмотренном Условиями.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3.4.7. Требовать от Депонента предоставления документов, служащих основанием для проведения депозитарных операций.</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3.4.8. Не принимать или не исполнять поручения Депонента в случаях, установленных Условиями, в том </w:t>
      </w:r>
      <w:proofErr w:type="gramStart"/>
      <w:r w:rsidRPr="00821832">
        <w:rPr>
          <w:bCs/>
        </w:rPr>
        <w:t>числе</w:t>
      </w:r>
      <w:proofErr w:type="gramEnd"/>
      <w:r w:rsidRPr="00821832">
        <w:rPr>
          <w:bCs/>
        </w:rPr>
        <w:t xml:space="preserve"> в случае если у Депозитария имеются обоснованные сомнения в правомерности действий инициатора операции, и/или в подлинности его подписи, и/или в подлинности предоставленных документов.</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3.4.9. Не приступать к осуществлению предусмотренных Договором услуг в случае нарушения Депонентом обязанностей по Договору.</w:t>
      </w:r>
    </w:p>
    <w:p w:rsidR="00AC5F89" w:rsidRPr="00821832" w:rsidRDefault="00AC5F89" w:rsidP="00AC5F89">
      <w:pPr>
        <w:widowControl w:val="0"/>
        <w:autoSpaceDE w:val="0"/>
        <w:autoSpaceDN w:val="0"/>
        <w:adjustRightInd w:val="0"/>
        <w:spacing w:before="0" w:after="0"/>
        <w:ind w:firstLine="709"/>
        <w:jc w:val="both"/>
      </w:pPr>
      <w:r w:rsidRPr="00821832">
        <w:rPr>
          <w:bCs/>
        </w:rPr>
        <w:t>3.4.10. Расторгнуть Договор и закрыть счет депо номинального держателя с нулевым остатком в порядке, предусмотренном Условиями</w:t>
      </w:r>
      <w:r w:rsidRPr="00821832">
        <w:t xml:space="preserve">. </w:t>
      </w:r>
    </w:p>
    <w:p w:rsidR="00AC5F89" w:rsidRPr="00821832" w:rsidRDefault="00AC5F89" w:rsidP="00AC5F89">
      <w:pPr>
        <w:widowControl w:val="0"/>
        <w:autoSpaceDE w:val="0"/>
        <w:autoSpaceDN w:val="0"/>
        <w:adjustRightInd w:val="0"/>
        <w:spacing w:before="0" w:after="0"/>
        <w:ind w:firstLine="709"/>
        <w:jc w:val="both"/>
        <w:rPr>
          <w:rFonts w:eastAsia="Calibri"/>
        </w:rPr>
      </w:pPr>
      <w:r w:rsidRPr="00821832">
        <w:rPr>
          <w:bCs/>
        </w:rPr>
        <w:t xml:space="preserve">3.4.11. </w:t>
      </w:r>
      <w:proofErr w:type="gramStart"/>
      <w:r w:rsidRPr="00821832">
        <w:rPr>
          <w:rFonts w:eastAsia="Calibri"/>
        </w:rPr>
        <w:t xml:space="preserve">Запрашивать надлежащим образом составленные документы и информацию, включая информацию о выгодоприобретателях, учредителях (участниках) и </w:t>
      </w:r>
      <w:proofErr w:type="spellStart"/>
      <w:r w:rsidRPr="00821832">
        <w:rPr>
          <w:rFonts w:eastAsia="Calibri"/>
        </w:rPr>
        <w:t>бенефициарных</w:t>
      </w:r>
      <w:proofErr w:type="spellEnd"/>
      <w:r w:rsidRPr="00821832">
        <w:rPr>
          <w:rFonts w:eastAsia="Calibri"/>
        </w:rPr>
        <w:t xml:space="preserve"> владельцах Депонента, в целях исполнения требований действующего законодательства по противодействию легализации (отмыванию) доходов, полученных преступным путем, и финансированию терроризма, подзаконных актов (в том числе актов Банка России), а также документы и сведения, поясняющие экономический смысл и законную цель операций.</w:t>
      </w:r>
      <w:proofErr w:type="gramEnd"/>
    </w:p>
    <w:p w:rsidR="00AC5F89" w:rsidRPr="00821832" w:rsidRDefault="00AC5F89" w:rsidP="00AC5F89">
      <w:pPr>
        <w:spacing w:before="0" w:after="0"/>
        <w:ind w:firstLine="709"/>
        <w:jc w:val="both"/>
        <w:rPr>
          <w:lang w:eastAsia="en-US"/>
        </w:rPr>
      </w:pPr>
      <w:r w:rsidRPr="00821832">
        <w:rPr>
          <w:lang w:eastAsia="en-US"/>
        </w:rPr>
        <w:t>3.4.12. Приостановить или отказать в операции по счету депо в соответствии с требованиями пункта 10 или 11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rsidR="00AC5F89" w:rsidRPr="00821832" w:rsidRDefault="00AC5F89" w:rsidP="00AC5F89">
      <w:pPr>
        <w:widowControl w:val="0"/>
        <w:autoSpaceDE w:val="0"/>
        <w:autoSpaceDN w:val="0"/>
        <w:adjustRightInd w:val="0"/>
        <w:spacing w:before="0" w:after="0"/>
        <w:ind w:firstLine="709"/>
        <w:jc w:val="both"/>
      </w:pPr>
    </w:p>
    <w:p w:rsidR="00AC5F89" w:rsidRPr="00821832" w:rsidRDefault="00AC5F89" w:rsidP="00AC5F89">
      <w:pPr>
        <w:pStyle w:val="2"/>
        <w:keepNext w:val="0"/>
        <w:widowControl w:val="0"/>
        <w:numPr>
          <w:ilvl w:val="0"/>
          <w:numId w:val="0"/>
        </w:numPr>
        <w:spacing w:before="0" w:after="0"/>
        <w:ind w:firstLine="709"/>
        <w:jc w:val="both"/>
        <w:rPr>
          <w:rFonts w:ascii="Times New Roman" w:hAnsi="Times New Roman"/>
          <w:sz w:val="24"/>
          <w:szCs w:val="24"/>
        </w:rPr>
      </w:pPr>
      <w:r w:rsidRPr="00821832">
        <w:rPr>
          <w:rFonts w:ascii="Times New Roman" w:hAnsi="Times New Roman"/>
          <w:sz w:val="24"/>
          <w:szCs w:val="24"/>
        </w:rPr>
        <w:t xml:space="preserve">3.5. Депонент вправе осуществлять следующие действия: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3.5.1. Пользоваться услугами Депозитария в соответствии с Условиями.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3.5.2. Получать информацию о результатах операций, произведенных Депозитарием по его счету депо номинального держателя.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3.5.3. В одностороннем порядке расторгнуть Договор, письменно известив об этом Банк (Депозитарий) за 10 (Десять) дней до даты расторжения. При этом Депонент обязан погасить задолженность перед Депозитарием, если таковая имеется, дать поручение на снятие с хранения и/или учета ценных бумаг, учитываемых на счете депо Депонента, и дать поручение на закрытие счета депо. </w:t>
      </w:r>
    </w:p>
    <w:p w:rsidR="00AC5F89" w:rsidRPr="00821832" w:rsidRDefault="00AC5F89" w:rsidP="00AC5F89">
      <w:pPr>
        <w:pStyle w:val="a6"/>
        <w:widowControl w:val="0"/>
        <w:jc w:val="center"/>
        <w:rPr>
          <w:rFonts w:ascii="Times New Roman" w:hAnsi="Times New Roman"/>
          <w:sz w:val="16"/>
          <w:szCs w:val="16"/>
        </w:rPr>
      </w:pPr>
    </w:p>
    <w:p w:rsidR="00AC5F89" w:rsidRPr="00821832" w:rsidRDefault="00AC5F89" w:rsidP="00AC5F89">
      <w:pPr>
        <w:pStyle w:val="1"/>
        <w:keepNext w:val="0"/>
        <w:widowControl w:val="0"/>
        <w:numPr>
          <w:ilvl w:val="0"/>
          <w:numId w:val="0"/>
        </w:numPr>
        <w:spacing w:before="0" w:after="0"/>
        <w:jc w:val="center"/>
        <w:rPr>
          <w:rFonts w:ascii="Times New Roman" w:hAnsi="Times New Roman"/>
          <w:sz w:val="24"/>
        </w:rPr>
      </w:pPr>
      <w:r w:rsidRPr="00821832">
        <w:rPr>
          <w:rFonts w:ascii="Times New Roman" w:hAnsi="Times New Roman"/>
          <w:sz w:val="24"/>
        </w:rPr>
        <w:t>4. ПОРЯДОК И СРОКИ ПРОВЕДЕНИЯ СВЕРКИ ДАННЫХ ПО ЦЕННЫМ БУМАГАМ, УЧИТЫВАЕМЫМ НА СЧЕТЕ ДЕПО ДЕПОНЕНТА</w:t>
      </w:r>
    </w:p>
    <w:p w:rsidR="00AC5F89" w:rsidRPr="00821832" w:rsidRDefault="00AC5F89" w:rsidP="00AC5F89">
      <w:pPr>
        <w:pStyle w:val="a6"/>
        <w:widowControl w:val="0"/>
        <w:jc w:val="both"/>
        <w:rPr>
          <w:rFonts w:ascii="Times New Roman" w:hAnsi="Times New Roman"/>
          <w:sz w:val="16"/>
          <w:szCs w:val="16"/>
        </w:rPr>
      </w:pP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4.1.</w:t>
      </w:r>
      <w:r w:rsidRPr="00821832">
        <w:rPr>
          <w:rFonts w:ascii="Times New Roman" w:hAnsi="Times New Roman"/>
          <w:sz w:val="20"/>
          <w:szCs w:val="20"/>
        </w:rPr>
        <w:t> </w:t>
      </w:r>
      <w:r w:rsidRPr="00821832">
        <w:rPr>
          <w:rFonts w:ascii="Times New Roman" w:hAnsi="Times New Roman"/>
          <w:b w:val="0"/>
          <w:i w:val="0"/>
          <w:sz w:val="24"/>
          <w:szCs w:val="24"/>
        </w:rPr>
        <w:t xml:space="preserve">По состоянию на первое число каждого месяца Депонент – номинальный держатель ценных бумаг осуществляет сверку состояния счетов депо клиентов, передавших ему на учет и/или хранение ценные бумаги, с записями по счету депо номинального держателя в Депозитарии.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4.2. В первый рабочий день месяца, следующего за отчетным, Депозитарий направляет Депоненту – номинальному держателю выписку о состоянии счета депо способом, указанным в разделе 5 Договора. Для сокращения сроков проведения сверки Стороны при взаимном согласии могут использовать иные способы передачи информации.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4.3. При получении от Депозитария выписки о состоянии счета депо на конец отчетного периода Депонент – номинальный держатель ценных бумаг обязан провести сверку данных, указанных в выписке, с данными собственного учета.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4.4. В случае расхождения данных Депозитария с данными Депонента – номинального держателя Депонент – номинальный держатель направляет Депозитарию письменное уведомление о расхождении данных (далее – уведомление) в срок не позднее 1 (Одного) рабочего дня после получения выписки по счету депо.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4.5. В срок не позднее 1 (Одного) рабочего дня с даты получения уведомления Депозитарий направляет Депоненту выписки по счету депо Депонента – номинального держателя за период с даты последней сверки по дату составления выписки, по которой получено уведомление о расхождениях.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lastRenderedPageBreak/>
        <w:t xml:space="preserve">4.6. Депонент высылает Депозитарию имеющиеся у него сведения о поданных по его счету депо поручениях. Стороны имеют право предъявить друг другу любые первичные документы, подтверждающие факт передачи поручений по счетам депо и выполнения депозитарных операций. </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 xml:space="preserve">4.7. После устранения обнаруженного расхождения Стороны составляют акт о причинах расхождения и их устранении. Акт составляется в 2 (Двух) экземплярах по одному для каждой из Сторон. </w:t>
      </w:r>
    </w:p>
    <w:p w:rsidR="00AC5F89" w:rsidRPr="00821832" w:rsidRDefault="00AC5F89" w:rsidP="00AC5F89">
      <w:pPr>
        <w:widowControl w:val="0"/>
        <w:autoSpaceDE w:val="0"/>
        <w:autoSpaceDN w:val="0"/>
        <w:adjustRightInd w:val="0"/>
        <w:spacing w:before="0" w:after="0"/>
        <w:ind w:firstLine="709"/>
        <w:jc w:val="both"/>
        <w:rPr>
          <w:bCs/>
          <w:sz w:val="16"/>
          <w:szCs w:val="16"/>
        </w:rPr>
      </w:pPr>
    </w:p>
    <w:p w:rsidR="00AC5F89" w:rsidRPr="00821832" w:rsidRDefault="00AC5F89" w:rsidP="00AC5F89">
      <w:pPr>
        <w:widowControl w:val="0"/>
        <w:autoSpaceDE w:val="0"/>
        <w:autoSpaceDN w:val="0"/>
        <w:adjustRightInd w:val="0"/>
        <w:spacing w:before="0" w:after="0"/>
        <w:jc w:val="center"/>
        <w:rPr>
          <w:b/>
        </w:rPr>
      </w:pPr>
      <w:r w:rsidRPr="00821832">
        <w:rPr>
          <w:b/>
        </w:rPr>
        <w:t>5. ПОРЯДОК ДОКУМЕНТООБОРОТА МЕЖДУ ДЕПОНЕНТОМ И ДЕПОЗИТАРИЕМ</w:t>
      </w:r>
    </w:p>
    <w:p w:rsidR="00AC5F89" w:rsidRPr="00821832" w:rsidRDefault="00AC5F89" w:rsidP="00AC5F89">
      <w:pPr>
        <w:widowControl w:val="0"/>
        <w:autoSpaceDE w:val="0"/>
        <w:autoSpaceDN w:val="0"/>
        <w:adjustRightInd w:val="0"/>
        <w:spacing w:before="0" w:after="0"/>
        <w:ind w:left="142" w:hanging="142"/>
        <w:jc w:val="center"/>
        <w:rPr>
          <w:b/>
          <w:sz w:val="16"/>
          <w:szCs w:val="16"/>
        </w:rPr>
      </w:pP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5.1.</w:t>
      </w:r>
      <w:r w:rsidRPr="00821832">
        <w:rPr>
          <w:rFonts w:ascii="Times New Roman" w:hAnsi="Times New Roman"/>
          <w:sz w:val="24"/>
          <w:szCs w:val="24"/>
        </w:rPr>
        <w:t> </w:t>
      </w:r>
      <w:r w:rsidRPr="00821832">
        <w:rPr>
          <w:rFonts w:ascii="Times New Roman" w:hAnsi="Times New Roman"/>
          <w:b w:val="0"/>
          <w:i w:val="0"/>
          <w:sz w:val="24"/>
          <w:szCs w:val="24"/>
        </w:rPr>
        <w:t>Поручения Депонента на совершение операций с ценными бумагами и иная информация могут быть переданы Депозитарию одним из способов, указанных в анкете Депонента.</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5.2. Поручения Депонента оформляются в соответствии с требованиями, предусмотренными Условиями.</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5.3. Отчеты о проведенных операциях по счету депо и выписки о состоянии счета депо могут быть переданы Депоненту Депозитарием одним из способов, указанных в анкете Депонента.</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5.4. Отчеты о проведенных операциях по счету депо и выписки о состоянии счета депо оформляются в соответствии с требованиями, предусмотренными Условиями.</w:t>
      </w:r>
    </w:p>
    <w:p w:rsidR="00AC5F89" w:rsidRPr="00821832" w:rsidRDefault="00AC5F89" w:rsidP="00AC5F89">
      <w:pPr>
        <w:pStyle w:val="2"/>
        <w:keepNext w:val="0"/>
        <w:widowControl w:val="0"/>
        <w:numPr>
          <w:ilvl w:val="0"/>
          <w:numId w:val="0"/>
        </w:numPr>
        <w:tabs>
          <w:tab w:val="num" w:pos="1106"/>
          <w:tab w:val="num" w:pos="1390"/>
        </w:tabs>
        <w:spacing w:before="0" w:after="0"/>
        <w:ind w:firstLine="709"/>
        <w:jc w:val="both"/>
        <w:rPr>
          <w:rFonts w:ascii="Times New Roman" w:hAnsi="Times New Roman"/>
          <w:b w:val="0"/>
          <w:i w:val="0"/>
          <w:sz w:val="24"/>
          <w:szCs w:val="24"/>
        </w:rPr>
      </w:pPr>
      <w:r w:rsidRPr="00821832">
        <w:rPr>
          <w:rFonts w:ascii="Times New Roman" w:hAnsi="Times New Roman"/>
          <w:b w:val="0"/>
          <w:i w:val="0"/>
          <w:sz w:val="24"/>
          <w:szCs w:val="24"/>
        </w:rPr>
        <w:t>5.5. Иная информация доводится до сведения Депонента путем размещения ее на официальном сайте Банка в сети Интернет по адресу: www.mkb.ru.</w:t>
      </w:r>
    </w:p>
    <w:p w:rsidR="00AC5F89" w:rsidRPr="00821832" w:rsidRDefault="00AC5F89" w:rsidP="00AC5F89">
      <w:pPr>
        <w:pStyle w:val="2"/>
        <w:keepNext w:val="0"/>
        <w:widowControl w:val="0"/>
        <w:numPr>
          <w:ilvl w:val="0"/>
          <w:numId w:val="0"/>
        </w:numPr>
        <w:tabs>
          <w:tab w:val="num" w:pos="1106"/>
          <w:tab w:val="num" w:pos="1390"/>
        </w:tabs>
        <w:spacing w:before="0" w:after="0"/>
        <w:jc w:val="both"/>
        <w:rPr>
          <w:rFonts w:ascii="Times New Roman" w:hAnsi="Times New Roman"/>
          <w:b w:val="0"/>
          <w:i w:val="0"/>
          <w:sz w:val="16"/>
          <w:szCs w:val="16"/>
        </w:rPr>
      </w:pPr>
    </w:p>
    <w:p w:rsidR="00AC5F89" w:rsidRPr="00821832" w:rsidRDefault="00AC5F89" w:rsidP="00AC5F89">
      <w:pPr>
        <w:widowControl w:val="0"/>
        <w:autoSpaceDE w:val="0"/>
        <w:autoSpaceDN w:val="0"/>
        <w:adjustRightInd w:val="0"/>
        <w:spacing w:before="0" w:after="0"/>
        <w:jc w:val="center"/>
        <w:rPr>
          <w:b/>
        </w:rPr>
      </w:pPr>
      <w:r w:rsidRPr="00821832">
        <w:rPr>
          <w:b/>
        </w:rPr>
        <w:t>6. СРОКИ ИСПОЛНЕНИЯ ПОРУЧЕНИЙ</w:t>
      </w:r>
    </w:p>
    <w:p w:rsidR="00AC5F89" w:rsidRPr="00821832" w:rsidRDefault="00AC5F89" w:rsidP="00AC5F89">
      <w:pPr>
        <w:widowControl w:val="0"/>
        <w:autoSpaceDE w:val="0"/>
        <w:autoSpaceDN w:val="0"/>
        <w:adjustRightInd w:val="0"/>
        <w:spacing w:before="0" w:after="0"/>
        <w:ind w:left="142" w:firstLine="142"/>
        <w:jc w:val="center"/>
        <w:rPr>
          <w:sz w:val="16"/>
          <w:szCs w:val="16"/>
        </w:rPr>
      </w:pPr>
    </w:p>
    <w:p w:rsidR="00AC5F89" w:rsidRPr="00821832" w:rsidRDefault="00AC5F89" w:rsidP="00AC5F89">
      <w:pPr>
        <w:widowControl w:val="0"/>
        <w:autoSpaceDE w:val="0"/>
        <w:autoSpaceDN w:val="0"/>
        <w:adjustRightInd w:val="0"/>
        <w:spacing w:before="0" w:after="0"/>
        <w:ind w:firstLine="709"/>
        <w:jc w:val="both"/>
        <w:rPr>
          <w:bCs/>
        </w:rPr>
      </w:pPr>
      <w:r w:rsidRPr="00821832">
        <w:t>6.1. </w:t>
      </w:r>
      <w:r w:rsidRPr="00821832">
        <w:rPr>
          <w:bCs/>
        </w:rPr>
        <w:t>Поручения Депонента исполняются в сроки, определенные Условиями.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6.2. Срок исполнения операции исчисляется </w:t>
      </w:r>
      <w:proofErr w:type="gramStart"/>
      <w:r w:rsidRPr="00821832">
        <w:rPr>
          <w:bCs/>
        </w:rPr>
        <w:t>с даты предоставления</w:t>
      </w:r>
      <w:proofErr w:type="gramEnd"/>
      <w:r w:rsidRPr="00821832">
        <w:rPr>
          <w:bCs/>
        </w:rPr>
        <w:t xml:space="preserve"> в Депозитарий всех необходимых для исполнения конкретной операции документов.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6.3. В тех случаях, когда для исполнения определенного поручения депо Депозитарию или Депоненту требуется произвести дополнительные действия (открытие счета номинального держателя, заключение договора о </w:t>
      </w:r>
      <w:proofErr w:type="spellStart"/>
      <w:r w:rsidRPr="00821832">
        <w:rPr>
          <w:bCs/>
        </w:rPr>
        <w:t>междепозитарных</w:t>
      </w:r>
      <w:proofErr w:type="spellEnd"/>
      <w:r w:rsidRPr="00821832">
        <w:rPr>
          <w:bCs/>
        </w:rPr>
        <w:t xml:space="preserve"> отношениях, получение дополнительной информации и/или документов и т. д.), Депозитарий вправе увеличить сроки исполнения операции, уведомив об этом Депонента при приеме поручения депо. </w:t>
      </w:r>
    </w:p>
    <w:p w:rsidR="00AC5F89" w:rsidRPr="00821832" w:rsidRDefault="00AC5F89" w:rsidP="00AC5F89">
      <w:pPr>
        <w:widowControl w:val="0"/>
        <w:autoSpaceDE w:val="0"/>
        <w:autoSpaceDN w:val="0"/>
        <w:adjustRightInd w:val="0"/>
        <w:spacing w:before="0" w:after="0"/>
        <w:ind w:left="142" w:firstLine="142"/>
        <w:jc w:val="center"/>
        <w:rPr>
          <w:b/>
          <w:sz w:val="16"/>
          <w:szCs w:val="10"/>
        </w:rPr>
      </w:pPr>
    </w:p>
    <w:p w:rsidR="00AC5F89" w:rsidRPr="00821832" w:rsidRDefault="00AC5F89" w:rsidP="00AC5F89">
      <w:pPr>
        <w:widowControl w:val="0"/>
        <w:autoSpaceDE w:val="0"/>
        <w:autoSpaceDN w:val="0"/>
        <w:adjustRightInd w:val="0"/>
        <w:spacing w:before="0" w:after="0"/>
        <w:jc w:val="center"/>
        <w:rPr>
          <w:b/>
        </w:rPr>
      </w:pPr>
      <w:r w:rsidRPr="00821832">
        <w:rPr>
          <w:b/>
        </w:rPr>
        <w:t>7. ПОРЯДОК ОКАЗАНИЯ УСЛУГ, СВЯЗАННЫХ С СОДЕЙСТВИЕМ В ОСУЩЕСТВЛЕНИИ ВЛАДЕЛЬЦАМИ ПРАВ ПО ЦЕННЫМ БУМАГАМ</w:t>
      </w:r>
    </w:p>
    <w:p w:rsidR="00AC5F89" w:rsidRPr="00821832" w:rsidRDefault="00AC5F89" w:rsidP="00AC5F89">
      <w:pPr>
        <w:widowControl w:val="0"/>
        <w:spacing w:before="0" w:after="0"/>
        <w:rPr>
          <w:sz w:val="16"/>
          <w:szCs w:val="16"/>
        </w:rPr>
      </w:pPr>
    </w:p>
    <w:p w:rsidR="00AC5F89" w:rsidRPr="00821832" w:rsidRDefault="00AC5F89" w:rsidP="00AC5F89">
      <w:pPr>
        <w:widowControl w:val="0"/>
        <w:spacing w:before="0" w:after="0"/>
        <w:ind w:firstLine="709"/>
        <w:jc w:val="both"/>
        <w:rPr>
          <w:b/>
        </w:rPr>
      </w:pPr>
      <w:r w:rsidRPr="00821832">
        <w:rPr>
          <w:b/>
        </w:rPr>
        <w:t>7.1. Выплата доходов по ценным бумагам</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7.1.1. Выплата дохода по ценным бумагам осуществляется Депозитарием в целях обеспечения имущественных прав владельцев ценных бумаг и представляет собой перечисление Депоненту дохода по ценным бумагам, полученного Депозитарием от эмитента / платежного агента. Порядок начисления и выплаты дохода определяется эмитентом и/или его платежным агентом по выплате дохода в соответствии с уставом эмитента, законодательством Российской Федерации и Условиями.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7.1.2. Перечисление денежных средств в оплату купонов / погашение ценных бумаг может производиться как в российских рублях, так и в иностранной валюте. Перечисление денежных средств в иностранной валюте производится с учетом требований валютного законодательства Российской Федерации, нормативных документов Банка России, а также нормативных документов Банка по валютному контролю.</w:t>
      </w:r>
    </w:p>
    <w:p w:rsidR="00AC5F89" w:rsidRPr="00821832" w:rsidRDefault="00AC5F89" w:rsidP="00AC5F89">
      <w:pPr>
        <w:widowControl w:val="0"/>
        <w:autoSpaceDE w:val="0"/>
        <w:autoSpaceDN w:val="0"/>
        <w:adjustRightInd w:val="0"/>
        <w:spacing w:before="0" w:after="0"/>
        <w:ind w:firstLine="709"/>
        <w:jc w:val="both"/>
        <w:rPr>
          <w:sz w:val="16"/>
          <w:szCs w:val="16"/>
        </w:rPr>
      </w:pPr>
    </w:p>
    <w:p w:rsidR="00AC5F89" w:rsidRPr="00821832" w:rsidRDefault="00AC5F89" w:rsidP="00AC5F89">
      <w:pPr>
        <w:pStyle w:val="Default"/>
        <w:widowControl w:val="0"/>
        <w:ind w:firstLine="709"/>
        <w:jc w:val="both"/>
        <w:rPr>
          <w:rFonts w:eastAsia="Times New Roman"/>
          <w:b/>
          <w:color w:val="auto"/>
        </w:rPr>
      </w:pPr>
      <w:r w:rsidRPr="00821832">
        <w:rPr>
          <w:b/>
          <w:bCs/>
          <w:iCs/>
          <w:color w:val="auto"/>
        </w:rPr>
        <w:t>7.2.</w:t>
      </w:r>
      <w:r w:rsidRPr="00821832">
        <w:rPr>
          <w:b/>
          <w:bCs/>
          <w:iCs/>
          <w:color w:val="auto"/>
          <w:sz w:val="20"/>
          <w:szCs w:val="20"/>
        </w:rPr>
        <w:t> </w:t>
      </w:r>
      <w:r w:rsidRPr="00821832">
        <w:rPr>
          <w:rFonts w:eastAsia="Times New Roman"/>
          <w:b/>
          <w:color w:val="auto"/>
        </w:rPr>
        <w:t xml:space="preserve">Обмен информацией и документами между эмитентами и Депонентами в целях обеспечения прав Депонентов по ценным бумагам </w:t>
      </w:r>
    </w:p>
    <w:p w:rsidR="00AC5F89" w:rsidRPr="00821832" w:rsidRDefault="00AC5F89" w:rsidP="00AC5F89">
      <w:pPr>
        <w:widowControl w:val="0"/>
        <w:autoSpaceDE w:val="0"/>
        <w:autoSpaceDN w:val="0"/>
        <w:adjustRightInd w:val="0"/>
        <w:spacing w:before="0" w:after="0"/>
        <w:ind w:firstLine="709"/>
        <w:jc w:val="both"/>
      </w:pPr>
      <w:r w:rsidRPr="00821832">
        <w:t xml:space="preserve">7.2.1. Депозитарий предоставляет Депоненту информацию о ценных бумагах, которые учитываются и/или хранятся в Депозитарии, поступившую к нему от эмитента и реестродержателей и содержащую сведения о выплате дивидендов, проведении собраний акционеров и других корпоративных действиях эмитента. Депозитарий имеет право передать Депоненту информацию и документы, полученные от эмитента или регистратора / </w:t>
      </w:r>
      <w:r w:rsidRPr="00821832">
        <w:lastRenderedPageBreak/>
        <w:t>депозитария места хранения, касающуюся ценных бумаг Депонентов, путем направления информации способом, указанным в анкете Депонента или путем размещения ее на официальном сайте Банка в сети Интернет по адресу: www.mkb.ru.</w:t>
      </w:r>
    </w:p>
    <w:p w:rsidR="00AC5F89" w:rsidRPr="00821832" w:rsidRDefault="00AC5F89" w:rsidP="00AC5F89">
      <w:pPr>
        <w:widowControl w:val="0"/>
        <w:autoSpaceDE w:val="0"/>
        <w:autoSpaceDN w:val="0"/>
        <w:adjustRightInd w:val="0"/>
        <w:spacing w:before="0" w:after="0"/>
        <w:ind w:firstLine="709"/>
        <w:jc w:val="both"/>
      </w:pPr>
      <w:r w:rsidRPr="00821832">
        <w:t>7.2.2. Депозитарий передает реестродержателю / депозитарию места хранения списки владельцев / доверительных управляющих ценных бумаг, в том числе владельцев / доверительных управляющих ценных бумаг депозитариев-депонентов в тех случаях, когда эти списки необходимы для составления реестра владельцев.</w:t>
      </w:r>
    </w:p>
    <w:p w:rsidR="00AC5F89" w:rsidRPr="00821832" w:rsidRDefault="00AC5F89" w:rsidP="00AC5F89">
      <w:pPr>
        <w:pStyle w:val="Default"/>
        <w:widowControl w:val="0"/>
        <w:jc w:val="center"/>
        <w:rPr>
          <w:bCs/>
          <w:iCs/>
          <w:color w:val="auto"/>
          <w:sz w:val="16"/>
          <w:szCs w:val="16"/>
        </w:rPr>
      </w:pPr>
    </w:p>
    <w:p w:rsidR="00AC5F89" w:rsidRPr="00821832" w:rsidRDefault="00AC5F89" w:rsidP="00AC5F89">
      <w:pPr>
        <w:pStyle w:val="Default"/>
        <w:widowControl w:val="0"/>
        <w:ind w:firstLine="709"/>
        <w:jc w:val="both"/>
        <w:rPr>
          <w:b/>
          <w:bCs/>
          <w:iCs/>
          <w:color w:val="auto"/>
        </w:rPr>
      </w:pPr>
      <w:r w:rsidRPr="00821832">
        <w:rPr>
          <w:b/>
          <w:bCs/>
          <w:iCs/>
          <w:color w:val="auto"/>
        </w:rPr>
        <w:t>7.3.</w:t>
      </w:r>
      <w:r w:rsidRPr="00821832">
        <w:rPr>
          <w:b/>
          <w:bCs/>
          <w:iCs/>
          <w:color w:val="auto"/>
          <w:sz w:val="20"/>
          <w:szCs w:val="20"/>
        </w:rPr>
        <w:t> </w:t>
      </w:r>
      <w:r w:rsidRPr="00821832">
        <w:rPr>
          <w:b/>
          <w:bCs/>
          <w:iCs/>
          <w:color w:val="auto"/>
        </w:rPr>
        <w:t>Действия Депозитария при выкупе эмитентом акций по требованию акционеров</w:t>
      </w:r>
    </w:p>
    <w:p w:rsidR="00AC5F89" w:rsidRPr="00821832" w:rsidRDefault="00AC5F89" w:rsidP="00AC5F89">
      <w:pPr>
        <w:widowControl w:val="0"/>
        <w:autoSpaceDE w:val="0"/>
        <w:autoSpaceDN w:val="0"/>
        <w:adjustRightInd w:val="0"/>
        <w:spacing w:before="0" w:after="0"/>
        <w:ind w:firstLine="709"/>
        <w:jc w:val="both"/>
      </w:pPr>
      <w:r w:rsidRPr="00821832">
        <w:t>Выкуп акций акционерным обществом по требованию акционера, предусмотренный статьями 75 и 76 Федерального закона от 26.12.95 № 208-ФЗ «Об акционерных обществах», осуществляется в соответствии с порядком, определенным Условиями.</w:t>
      </w:r>
    </w:p>
    <w:p w:rsidR="00AC5F89" w:rsidRPr="00821832" w:rsidRDefault="00AC5F89" w:rsidP="00AC5F89">
      <w:pPr>
        <w:widowControl w:val="0"/>
        <w:autoSpaceDE w:val="0"/>
        <w:autoSpaceDN w:val="0"/>
        <w:adjustRightInd w:val="0"/>
        <w:spacing w:before="0" w:after="0"/>
        <w:ind w:firstLine="709"/>
        <w:jc w:val="both"/>
        <w:rPr>
          <w:sz w:val="16"/>
          <w:szCs w:val="16"/>
        </w:rPr>
      </w:pPr>
    </w:p>
    <w:p w:rsidR="00AC5F89" w:rsidRPr="00821832" w:rsidRDefault="00AC5F89" w:rsidP="00AC5F89">
      <w:pPr>
        <w:widowControl w:val="0"/>
        <w:spacing w:before="0" w:after="0"/>
        <w:jc w:val="center"/>
        <w:rPr>
          <w:b/>
        </w:rPr>
      </w:pPr>
      <w:r w:rsidRPr="00821832">
        <w:rPr>
          <w:b/>
        </w:rPr>
        <w:t>8. ОПЛАТА УСЛУГ И ПОРЯДОК РАСЧЕТОВ</w:t>
      </w:r>
    </w:p>
    <w:p w:rsidR="00AC5F89" w:rsidRPr="00821832" w:rsidRDefault="00AC5F89" w:rsidP="00AC5F89">
      <w:pPr>
        <w:widowControl w:val="0"/>
        <w:spacing w:before="0" w:after="0"/>
        <w:jc w:val="center"/>
        <w:rPr>
          <w:sz w:val="16"/>
          <w:szCs w:val="20"/>
        </w:rPr>
      </w:pPr>
    </w:p>
    <w:p w:rsidR="00AC5F89" w:rsidRPr="00821832" w:rsidRDefault="00AC5F89" w:rsidP="00AC5F89">
      <w:pPr>
        <w:widowControl w:val="0"/>
        <w:autoSpaceDE w:val="0"/>
        <w:autoSpaceDN w:val="0"/>
        <w:adjustRightInd w:val="0"/>
        <w:spacing w:before="0" w:after="0"/>
        <w:ind w:firstLine="709"/>
        <w:jc w:val="both"/>
        <w:rPr>
          <w:bCs/>
        </w:rPr>
      </w:pPr>
      <w:r w:rsidRPr="00821832">
        <w:rPr>
          <w:bCs/>
        </w:rPr>
        <w:t>8.1. Услуги Депозитария оплачиваются Депонентом в соответствии с Условиями и тарифами, размещенными на официальном сайте Банка в сети Интернет по адресу www.mkb.ru и являющимися неотъемлемой частью Договора.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8.2. Оплата услуг и возмещение затрат (расходов) Депозитария, связанных с оказанием услуг по Договору, осуществляется Депонентом на основании счетов, выставляемых Депозитарием.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8.3. </w:t>
      </w:r>
      <w:proofErr w:type="gramStart"/>
      <w:r w:rsidRPr="00821832">
        <w:rPr>
          <w:bCs/>
        </w:rPr>
        <w:t>Депонент при наличии открытого в Банке банковского счета (расчетного, корреспондентского) или любого иного счета (счетов), в том числе в иностранной валюте, предоставляет Депозитарию право списывать с любого такого счета без дополнительного распоряжения Депонента с использованием платежных требований, и/или инкассовых поручений, и/или банковских ордеров денежные средства для оплаты причитающегося Депозитарию комиссионного и/или дополнительного вознаграждения и/или иной задолженности</w:t>
      </w:r>
      <w:proofErr w:type="gramEnd"/>
      <w:r w:rsidRPr="00821832">
        <w:rPr>
          <w:bCs/>
        </w:rPr>
        <w:t xml:space="preserve"> Депонента перед Депозитарием, а также проводить конвертацию в валюту платежа по курсу Банка России на день ее совершения.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Указанное условие также является заранее данным акцептом, предоставленным Депонентом по Договору без ограничения по количеству расчетных документов Депозитария, выставленных в соответствии с условиями Договора, а также без ограничения по сумме и требованиям из обязательств, вытекающих из Договора.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8.4. Тарифы могут быть изменены Депозитарием в одностороннем порядке с обязательным уведомлением Депонента не менее чем за 10 (Десять) дней до введения в действие соответствующих изменений в порядке, предусмотренном Условиями.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8.5. В случае оплаты услуг и возмещения затрат Депозитария по Договору на основании счетов, выставляемых Депозитарием, Депонент обязан произвести перечисление денежных сре</w:t>
      </w:r>
      <w:proofErr w:type="gramStart"/>
      <w:r w:rsidRPr="00821832">
        <w:rPr>
          <w:bCs/>
        </w:rPr>
        <w:t>дств в п</w:t>
      </w:r>
      <w:proofErr w:type="gramEnd"/>
      <w:r w:rsidRPr="00821832">
        <w:rPr>
          <w:bCs/>
        </w:rPr>
        <w:t>ользу Депозитария по платежным реквизитам, указанным Депозитарием в выставленном счете, в размере суммы платежа, указанной в счете, в течение 5 (Пяти) рабочих дней с момента получения счета.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8.6. При несоблюдении сроков и/или размера оплаты, предусмотренных Договором, Депозитарий вправе применить санкции, предусмотренные разделом 10 Условий.</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8.7. В случае прекращения действия Договора вознаграждение Депозитария, а также компенсация затрат, понесенных Депозитарием в связи с оказанием услуг Депоненту до даты прекращения действия Договора, подлежат уплате в соответствии с настоящим разделом Договора, даже если действие Договора прекращено до наступления срока очередного платежа. После прекращения действия Договора за Депонентом сохраняются обязательства по оплате услуг Депозитария по тем операциям, обязанность по исполнению которых сохраняется за Депозитарием после прекращения действия Договора.</w:t>
      </w:r>
    </w:p>
    <w:p w:rsidR="00AC5F89" w:rsidRPr="00821832" w:rsidRDefault="00AC5F89" w:rsidP="00AC5F89">
      <w:pPr>
        <w:widowControl w:val="0"/>
        <w:autoSpaceDE w:val="0"/>
        <w:autoSpaceDN w:val="0"/>
        <w:adjustRightInd w:val="0"/>
        <w:spacing w:before="0" w:after="0"/>
        <w:ind w:firstLine="709"/>
        <w:jc w:val="both"/>
        <w:rPr>
          <w:bCs/>
          <w:sz w:val="16"/>
          <w:szCs w:val="16"/>
        </w:rPr>
      </w:pPr>
    </w:p>
    <w:p w:rsidR="00AC5F89" w:rsidRPr="00821832" w:rsidRDefault="00AC5F89" w:rsidP="00AC5F89">
      <w:pPr>
        <w:widowControl w:val="0"/>
        <w:autoSpaceDE w:val="0"/>
        <w:autoSpaceDN w:val="0"/>
        <w:adjustRightInd w:val="0"/>
        <w:spacing w:before="0" w:after="0"/>
        <w:ind w:firstLine="709"/>
        <w:jc w:val="both"/>
        <w:rPr>
          <w:bCs/>
          <w:sz w:val="16"/>
          <w:szCs w:val="16"/>
        </w:rPr>
      </w:pPr>
    </w:p>
    <w:p w:rsidR="00AC5F89" w:rsidRPr="00821832" w:rsidRDefault="00AC5F89" w:rsidP="00AC5F89">
      <w:pPr>
        <w:widowControl w:val="0"/>
        <w:spacing w:before="0" w:after="0"/>
        <w:jc w:val="center"/>
        <w:rPr>
          <w:b/>
        </w:rPr>
      </w:pPr>
      <w:r w:rsidRPr="00821832">
        <w:rPr>
          <w:b/>
        </w:rPr>
        <w:t>9. ОТВЕТСТВЕННОСТЬ СТОРОН</w:t>
      </w:r>
    </w:p>
    <w:p w:rsidR="00AC5F89" w:rsidRPr="00821832" w:rsidRDefault="00AC5F89" w:rsidP="00AC5F89">
      <w:pPr>
        <w:widowControl w:val="0"/>
        <w:spacing w:before="0" w:after="0"/>
        <w:jc w:val="center"/>
        <w:rPr>
          <w:sz w:val="16"/>
          <w:szCs w:val="16"/>
        </w:rPr>
      </w:pP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9.1. В случае неисполнения или ненадлежащего исполнения обязательств, </w:t>
      </w:r>
      <w:r w:rsidRPr="00821832">
        <w:rPr>
          <w:bCs/>
        </w:rPr>
        <w:lastRenderedPageBreak/>
        <w:t>предусмотренных Договором, виновная Сторона возмещает другой Стороне понесенные убытки в размере реального ущерба.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9.2. </w:t>
      </w:r>
      <w:r w:rsidRPr="00821832">
        <w:rPr>
          <w:b/>
          <w:bCs/>
          <w:i/>
        </w:rPr>
        <w:t>Депозитарий несет ответственность перед Депонентом,</w:t>
      </w:r>
      <w:r w:rsidRPr="00821832">
        <w:rPr>
          <w:bCs/>
        </w:rPr>
        <w:t xml:space="preserve"> в том числе:</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сохранность принятых от Депонента на хранение сертификатов ценных бумаг, а также за сохранность, полноту, правильность и своевременность записей по счету депо номинального держателя;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своевременное принятие на хранение и учет, а также снятие с хранения и учета сертификатов ценных бумаг;</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за </w:t>
      </w:r>
      <w:proofErr w:type="spellStart"/>
      <w:r w:rsidRPr="00821832">
        <w:rPr>
          <w:bCs/>
        </w:rPr>
        <w:t>непредоставление</w:t>
      </w:r>
      <w:proofErr w:type="spellEnd"/>
      <w:r w:rsidRPr="00821832">
        <w:rPr>
          <w:bCs/>
        </w:rPr>
        <w:t>, искажение или несвоевременное предоставление эмитенту информации в соответствии с Условиями, необходимой для осуществления Депонентом прав, удостоверенных ценными бумагами, права на которые учитываются на его счете депо, в случае если эти действия произошли по вине Депозитария;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за </w:t>
      </w:r>
      <w:proofErr w:type="spellStart"/>
      <w:r w:rsidRPr="00821832">
        <w:rPr>
          <w:bCs/>
        </w:rPr>
        <w:t>непредоставление</w:t>
      </w:r>
      <w:proofErr w:type="spellEnd"/>
      <w:r w:rsidRPr="00821832">
        <w:rPr>
          <w:bCs/>
        </w:rPr>
        <w:t>, искажение или несвоевременное предоставление информации, полученной от эмитента, регистратора или другого депозитария, предназначенной для передачи Депоненту и повлекшей за собой ограничение возможности надлежащего осуществления прав по ценной бумаге;</w:t>
      </w:r>
    </w:p>
    <w:p w:rsidR="00AC5F89" w:rsidRPr="00821832" w:rsidRDefault="00AC5F89" w:rsidP="00AC5F89">
      <w:pPr>
        <w:widowControl w:val="0"/>
        <w:autoSpaceDE w:val="0"/>
        <w:autoSpaceDN w:val="0"/>
        <w:adjustRightInd w:val="0"/>
        <w:spacing w:before="0" w:after="0"/>
        <w:ind w:firstLine="709"/>
        <w:jc w:val="both"/>
        <w:rPr>
          <w:bCs/>
          <w:sz w:val="16"/>
          <w:szCs w:val="16"/>
        </w:rPr>
      </w:pPr>
      <w:r w:rsidRPr="00821832">
        <w:rPr>
          <w:bCs/>
        </w:rPr>
        <w:t>за необоснованный отказ в исполнении поручения Депонента.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9.3. </w:t>
      </w:r>
      <w:r w:rsidRPr="00821832">
        <w:rPr>
          <w:b/>
          <w:bCs/>
          <w:i/>
        </w:rPr>
        <w:t>Депозитарий не несет ответственности перед Депонентом:</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убытки, вызванные действием или бездействием Депозитария, обоснованно полагавшегося на письменные поручения Депонента или уполномоченных им лиц;</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за действия Депонента перед клиентами, </w:t>
      </w:r>
      <w:proofErr w:type="gramStart"/>
      <w:r w:rsidRPr="00821832">
        <w:rPr>
          <w:bCs/>
        </w:rPr>
        <w:t>счета</w:t>
      </w:r>
      <w:proofErr w:type="gramEnd"/>
      <w:r w:rsidRPr="00821832">
        <w:rPr>
          <w:bCs/>
        </w:rPr>
        <w:t xml:space="preserve"> депо которых открыты у Депонента;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в случае если информация об операциях, совершаемых эмитентом, была получена Депозитарием от эмитента с опозданием, при этом Депозитарий передал данную информацию Депоненту в указанные в Договоре сроки;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действия эмитента и уполномоченных им лиц в отношении ценных бумаг эмитента;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правильность и достоверность информации о владельцах ценных бумаг, полученной от Депонента;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невозможность осуществления прав, закрепленных ценными бумагами, если информация, необходимая для этого, не была представлена или была представлена Депонентом несвоевременно.</w:t>
      </w:r>
    </w:p>
    <w:p w:rsidR="00AC5F89" w:rsidRPr="00821832" w:rsidRDefault="00AC5F89" w:rsidP="00AC5F89">
      <w:pPr>
        <w:widowControl w:val="0"/>
        <w:autoSpaceDE w:val="0"/>
        <w:autoSpaceDN w:val="0"/>
        <w:adjustRightInd w:val="0"/>
        <w:spacing w:before="0" w:after="0"/>
        <w:ind w:firstLine="709"/>
        <w:jc w:val="both"/>
        <w:rPr>
          <w:bCs/>
          <w:sz w:val="16"/>
          <w:szCs w:val="16"/>
        </w:rPr>
      </w:pPr>
      <w:r w:rsidRPr="00821832">
        <w:rPr>
          <w:bCs/>
        </w:rPr>
        <w:t>Депозитарий не несет ответственности за правильность и достоверность информации, передаваемой Депоненту от эмитента, регистратора, других лиц, а также от Депонента к регистратору, другим лицам.</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9.4. </w:t>
      </w:r>
      <w:r w:rsidRPr="00821832">
        <w:rPr>
          <w:b/>
          <w:bCs/>
          <w:i/>
        </w:rPr>
        <w:t>Депонент несет ответственность перед Депозитарием:</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достоверность информации, предоставляемой Депозитарию, и за своевременность ее предоставления;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правильность и своевременность оплаты услуг Депозитария;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соответствие поручений по счету номинального держателя поручениям клиентов Депонента;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сохранность заверенных Депозитарием копий поручений, выписок со счетов депо и иных документов, служащих основанием для предъявления претензий к ненадлежащему исполнению Депозитарием своих обязательств;</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 своевременность передачи своим депонентам информации, полученной от Депозитария;</w:t>
      </w:r>
    </w:p>
    <w:p w:rsidR="00AC5F89" w:rsidRPr="00821832" w:rsidRDefault="00AC5F89" w:rsidP="00AC5F89">
      <w:pPr>
        <w:widowControl w:val="0"/>
        <w:autoSpaceDE w:val="0"/>
        <w:autoSpaceDN w:val="0"/>
        <w:adjustRightInd w:val="0"/>
        <w:spacing w:before="0" w:after="0"/>
        <w:ind w:firstLine="709"/>
        <w:jc w:val="both"/>
        <w:rPr>
          <w:bCs/>
        </w:rPr>
      </w:pPr>
      <w:proofErr w:type="gramStart"/>
      <w:r w:rsidRPr="00821832">
        <w:rPr>
          <w:bCs/>
        </w:rPr>
        <w:t>за сокрытие от Депозитария информации о правах третьих лиц на зачисленные на счет</w:t>
      </w:r>
      <w:proofErr w:type="gramEnd"/>
      <w:r w:rsidRPr="00821832">
        <w:rPr>
          <w:bCs/>
        </w:rPr>
        <w:t xml:space="preserve"> депо ценные бумаги.</w:t>
      </w:r>
    </w:p>
    <w:p w:rsidR="00AC5F89" w:rsidRPr="00821832" w:rsidRDefault="00AC5F89" w:rsidP="00AC5F89">
      <w:pPr>
        <w:widowControl w:val="0"/>
        <w:autoSpaceDE w:val="0"/>
        <w:autoSpaceDN w:val="0"/>
        <w:adjustRightInd w:val="0"/>
        <w:spacing w:before="0" w:after="0"/>
        <w:ind w:firstLine="709"/>
        <w:jc w:val="both"/>
        <w:rPr>
          <w:bCs/>
          <w:sz w:val="16"/>
        </w:rPr>
      </w:pPr>
      <w:r w:rsidRPr="00821832">
        <w:rPr>
          <w:bCs/>
        </w:rPr>
        <w:t>Ответственность за полноту и правильность документов несет Сторона, составившая и подписавшая указанные документы.</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9.5. В случае обнаружения ошибочного списания ценных бумаг со счета депо номинального держателя или зачисления ценных бумаг на счет депо номинального держателя по вине Депозитария Депонент согласен с тем, что Депозитарий имеет право произвести исправительные записи по этому счету, </w:t>
      </w:r>
      <w:proofErr w:type="gramStart"/>
      <w:r w:rsidRPr="00821832">
        <w:rPr>
          <w:bCs/>
        </w:rPr>
        <w:t>предоставив соответствующий отчет</w:t>
      </w:r>
      <w:proofErr w:type="gramEnd"/>
      <w:r w:rsidRPr="00821832">
        <w:rPr>
          <w:bCs/>
        </w:rPr>
        <w:t xml:space="preserve"> Депоненту в соответствии с Условиями.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При этом требования Депонента, предъявляемые Депозитарию, не могут быть </w:t>
      </w:r>
      <w:r w:rsidRPr="00821832">
        <w:rPr>
          <w:bCs/>
        </w:rPr>
        <w:lastRenderedPageBreak/>
        <w:t>основанием для признания ошибочными проведенных операций списания или зачисления ценных бумаг (данных о ценных бумагах) в случае исполнения Депозитарием надлежаще оформленного поручения Депонента, содержавшего ошибки, допущенные Депонентом при составлении поручения.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9.6. Депонент вправе потребовать от Депозитария возмещения причиненных убытков в случае разглашения Депозитарием конфиденциальной информации о счете депо Депонента в порядке, предусмотренном действующим законодательством.</w:t>
      </w:r>
    </w:p>
    <w:p w:rsidR="00AC5F89" w:rsidRPr="00821832" w:rsidRDefault="00AC5F89" w:rsidP="00AC5F89">
      <w:pPr>
        <w:widowControl w:val="0"/>
        <w:autoSpaceDE w:val="0"/>
        <w:autoSpaceDN w:val="0"/>
        <w:adjustRightInd w:val="0"/>
        <w:spacing w:before="0" w:after="0"/>
        <w:ind w:firstLine="709"/>
        <w:jc w:val="both"/>
        <w:rPr>
          <w:bCs/>
          <w:sz w:val="16"/>
          <w:szCs w:val="16"/>
        </w:rPr>
      </w:pPr>
    </w:p>
    <w:p w:rsidR="00AC5F89" w:rsidRPr="00821832" w:rsidRDefault="00AC5F89" w:rsidP="00AC5F89">
      <w:pPr>
        <w:widowControl w:val="0"/>
        <w:spacing w:before="0" w:after="0"/>
        <w:jc w:val="center"/>
        <w:rPr>
          <w:b/>
        </w:rPr>
      </w:pPr>
      <w:r w:rsidRPr="00821832">
        <w:rPr>
          <w:b/>
        </w:rPr>
        <w:t>10. ОБСТОЯТЕЛЬСТВА, ИСКЛЮЧАЮЩИЕ ОТВЕТСТВЕННОСТЬ СТОРОН (ФОРС-МАЖОР)</w:t>
      </w:r>
    </w:p>
    <w:p w:rsidR="00AC5F89" w:rsidRPr="00821832" w:rsidRDefault="00AC5F89" w:rsidP="00AC5F89">
      <w:pPr>
        <w:widowControl w:val="0"/>
        <w:spacing w:before="0" w:after="0"/>
        <w:jc w:val="center"/>
        <w:rPr>
          <w:sz w:val="16"/>
          <w:szCs w:val="16"/>
        </w:rPr>
      </w:pPr>
    </w:p>
    <w:p w:rsidR="00AC5F89" w:rsidRPr="00821832" w:rsidRDefault="00AC5F89" w:rsidP="00AC5F89">
      <w:pPr>
        <w:widowControl w:val="0"/>
        <w:autoSpaceDE w:val="0"/>
        <w:autoSpaceDN w:val="0"/>
        <w:adjustRightInd w:val="0"/>
        <w:spacing w:before="0" w:after="0"/>
        <w:ind w:firstLine="709"/>
        <w:jc w:val="both"/>
        <w:rPr>
          <w:bCs/>
        </w:rPr>
      </w:pPr>
      <w:r w:rsidRPr="00821832">
        <w:rPr>
          <w:bCs/>
        </w:rPr>
        <w:t>10.1. Каждая из Сторон не отвечает за неисполнение или ненадлежащее исполнение своих обязательств по Договору, если причиной этого явились обстоятельства, не зависящие от ее воли, признаваемые законом обстоятельствами непреодолимой силы (форс-мажорные обстоятельства), возникшие после заключения Договора, или события чрезвычайного характера, которые Стороны не могли предвидеть или предотвратить.</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10.2. К таким обстоятельствам Стороны согласились отнести: стихийные бедствия, пожары, массовые беспорядки, блокады, военные действия, эпидемии, отраслевые забастовки, запреты государственных органов, а также изменение законодательства Российской Федерации, повлекшее невозможность исполнения Сторонами условий Договора, или </w:t>
      </w:r>
      <w:proofErr w:type="gramStart"/>
      <w:r w:rsidRPr="00821832">
        <w:rPr>
          <w:bCs/>
        </w:rPr>
        <w:t>другие</w:t>
      </w:r>
      <w:proofErr w:type="gramEnd"/>
      <w:r w:rsidRPr="00821832">
        <w:rPr>
          <w:bCs/>
        </w:rPr>
        <w:t xml:space="preserve"> не зависящие от Сторон обстоятельства, которые Стороны не могли ни предвидеть, ни предотвратить разумными мерами.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10.3. Срок исполнения обязательств по Договору Стороной, испытывающей воздействие обстоятельств непреодолимой силы, переносится на период действия этих обстоятельств и их последствий.</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10.4. Стороны обязуются незамедлительно извещать друг друга о наступлении или угрозе наступления обстоятельств непреодолимой силы.</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10.5. Сторона, для которой стало невозможным выполнение своих обязатель</w:t>
      </w:r>
      <w:proofErr w:type="gramStart"/>
      <w:r w:rsidRPr="00821832">
        <w:rPr>
          <w:bCs/>
        </w:rPr>
        <w:t>ств вв</w:t>
      </w:r>
      <w:proofErr w:type="gramEnd"/>
      <w:r w:rsidRPr="00821832">
        <w:rPr>
          <w:bCs/>
        </w:rPr>
        <w:t>иду действия обстоятельств непреодолимой силы, обязана в срок не позднее 3 (Трех) дней сообщить другой Стороне о начале, изменении масштаба, характера и прекращении действия обстоятельств, воспрепятствовавших выполнению договорных обязательств.</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10.6. Обязанность доказывать существование форс-мажорных обстоятельств лежит на Стороне, которая ссылается на их действие. </w:t>
      </w:r>
      <w:proofErr w:type="spellStart"/>
      <w:r w:rsidRPr="00821832">
        <w:rPr>
          <w:bCs/>
        </w:rPr>
        <w:t>Неизвещение</w:t>
      </w:r>
      <w:proofErr w:type="spellEnd"/>
      <w:r w:rsidRPr="00821832">
        <w:rPr>
          <w:bCs/>
        </w:rPr>
        <w:t xml:space="preserve">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w:t>
      </w:r>
      <w:proofErr w:type="gramStart"/>
      <w:r w:rsidRPr="00821832">
        <w:rPr>
          <w:bCs/>
        </w:rPr>
        <w:t>ств вл</w:t>
      </w:r>
      <w:proofErr w:type="gramEnd"/>
      <w:r w:rsidRPr="00821832">
        <w:rPr>
          <w:bCs/>
        </w:rPr>
        <w:t>ечет за собой утрату права ссылаться на эти обстоятельства.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10.7. По </w:t>
      </w:r>
      <w:proofErr w:type="gramStart"/>
      <w:r w:rsidRPr="00821832">
        <w:rPr>
          <w:bCs/>
        </w:rPr>
        <w:t>прошествии</w:t>
      </w:r>
      <w:proofErr w:type="gramEnd"/>
      <w:r w:rsidRPr="00821832">
        <w:rPr>
          <w:bCs/>
        </w:rPr>
        <w:t xml:space="preserve"> обстоятельств, освобождающих от ответственности, Стороны обязуются принять все меры для ликвидации последствий и уменьшения причиненного ущерба.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10.8. Если форс-мажорные обстоятельства продолжают действовать более 2 (Двух) месяцев, то любая из Сторон вправе письменно уведомить другую Сторону о прекращении действия Договора.</w:t>
      </w:r>
    </w:p>
    <w:p w:rsidR="00AC5F89" w:rsidRPr="00821832" w:rsidRDefault="00AC5F89" w:rsidP="00AC5F89">
      <w:pPr>
        <w:widowControl w:val="0"/>
        <w:autoSpaceDE w:val="0"/>
        <w:autoSpaceDN w:val="0"/>
        <w:adjustRightInd w:val="0"/>
        <w:spacing w:before="0" w:after="0"/>
        <w:ind w:firstLine="709"/>
        <w:jc w:val="both"/>
        <w:rPr>
          <w:bCs/>
          <w:sz w:val="16"/>
          <w:szCs w:val="16"/>
        </w:rPr>
      </w:pPr>
    </w:p>
    <w:p w:rsidR="00AC5F89" w:rsidRPr="00821832" w:rsidRDefault="00AC5F89" w:rsidP="00AC5F89">
      <w:pPr>
        <w:widowControl w:val="0"/>
        <w:spacing w:before="0" w:after="0"/>
        <w:jc w:val="center"/>
        <w:rPr>
          <w:b/>
        </w:rPr>
      </w:pPr>
      <w:r w:rsidRPr="00821832">
        <w:rPr>
          <w:b/>
        </w:rPr>
        <w:t>11. СРОК ДЕЙСТВИЯ ДОГОВОРА И ПОРЯДОК ЕГО ПРЕКРАЩЕНИЯ (РАСТОРЖЕНИЯ)</w:t>
      </w:r>
    </w:p>
    <w:p w:rsidR="00AC5F89" w:rsidRPr="00821832" w:rsidRDefault="00AC5F89" w:rsidP="00AC5F89">
      <w:pPr>
        <w:widowControl w:val="0"/>
        <w:spacing w:before="0" w:after="0"/>
        <w:jc w:val="center"/>
        <w:rPr>
          <w:sz w:val="16"/>
          <w:szCs w:val="16"/>
        </w:rPr>
      </w:pP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11.1. Договор вступает в силу </w:t>
      </w:r>
      <w:proofErr w:type="gramStart"/>
      <w:r w:rsidRPr="00821832">
        <w:rPr>
          <w:bCs/>
        </w:rPr>
        <w:t>с даты</w:t>
      </w:r>
      <w:proofErr w:type="gramEnd"/>
      <w:r w:rsidRPr="00821832">
        <w:rPr>
          <w:bCs/>
        </w:rPr>
        <w:t xml:space="preserve"> его подписания Сторонами и действует в течение года с момента заключения.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11.2. По окончании этого срока действие Договора считается продленным на каждый последующий календарный год, если ни одна из Сторон за 10 (Десять) дней до истечения указанного срока не представила другой Стороне письменное заявление о намерении расторгнуть Договор. В противном случае действие Договора прекращается с истечением срока его действия.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Заявление о расторжении должно быть составлено в письменной форме и считается переданным надлежащим образом, если оно:</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отправлено по почте заказным письмом, при этом считается полученным адресатом </w:t>
      </w:r>
      <w:proofErr w:type="gramStart"/>
      <w:r w:rsidRPr="00821832">
        <w:rPr>
          <w:bCs/>
        </w:rPr>
        <w:t xml:space="preserve">с </w:t>
      </w:r>
      <w:r w:rsidRPr="00821832">
        <w:rPr>
          <w:bCs/>
        </w:rPr>
        <w:lastRenderedPageBreak/>
        <w:t>даты вручения</w:t>
      </w:r>
      <w:proofErr w:type="gramEnd"/>
      <w:r w:rsidRPr="00821832">
        <w:rPr>
          <w:bCs/>
        </w:rPr>
        <w:t xml:space="preserve"> адресату или отказа адресата от получения заказного письма, подтвержденного отметкой на уведомлении;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отправлено с использованием системы СВИФТ, с использованием системы защищенного электронного документооборота, при этом считается полученным адресатом </w:t>
      </w:r>
      <w:proofErr w:type="gramStart"/>
      <w:r w:rsidRPr="00821832">
        <w:rPr>
          <w:bCs/>
        </w:rPr>
        <w:t>с даты получения</w:t>
      </w:r>
      <w:proofErr w:type="gramEnd"/>
      <w:r w:rsidRPr="00821832">
        <w:rPr>
          <w:bCs/>
        </w:rPr>
        <w:t xml:space="preserve"> подтверждения о получении.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11.3. Помимо оснований, предусмотренных законодательством для прекращения действия договоров, действие Договора прекращается при наступлении какого-либо из указанных ниже обстоятельств:</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11.3.1. В случае аннулирования или прекращения срока действия у Депозитария лицензии профессионального участника рынка ценных бумаг на осуществление депозитарной деятельности.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11.3.2. В случае аннулирования или прекращения срока действия у Депонента лицензии профессионального участника рынка ценных бумаг на осуществление деятельности по управлению ценными бумагами.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11.3.3. </w:t>
      </w:r>
      <w:proofErr w:type="gramStart"/>
      <w:r w:rsidRPr="00821832">
        <w:rPr>
          <w:bCs/>
        </w:rPr>
        <w:t>В случае поступления заявления от какой-либо из Сторон о прекращении действия Договора в соответствии</w:t>
      </w:r>
      <w:proofErr w:type="gramEnd"/>
      <w:r w:rsidRPr="00821832">
        <w:rPr>
          <w:bCs/>
        </w:rPr>
        <w:t xml:space="preserve"> с п. 11.2 Договора.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11.3.4. В случае несогласия Депонента с изменениями, вносимыми в Условия или тарифы Депозитария в соответствии с п. 3.3.6 Договора.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11.4. Направление одной из Сторон уведомления о желании расторгнуть Договор является основанием для прекращения предусмотренных Договором операций по счету депо номинального держателя за исключением операций, направленных на урегулирование взаимных обязательств, имеющихся к этому моменту.</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11.5. Каждая из Сторон имеет право без объяснения причин расторгнуть в одностороннем порядке Договор, письменно предупредив другую Сторону об этом за 10 (Десять) дней до даты расторжения.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11.6. Датой расторжения Договора является дата закрытия счета депо. Счет депо номинального держателя не может быть закрыт при наличии на нем ценных бумаг Депонента, включая ценные бумаги с обременением, если возврат Депоненту этих ценных бумаг или их перевод в сторонний депозитарий противоречит условиям обременения и/или действующему законодательству.</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Депозитарий обязан завершить ранее принятые к исполнению от Депонента поручения на совершение операций по счету депо номинального держателя. При этом обязательства по списанию ценных бумаг со счета депо номинального держателя сохраняются до полного списания ценных бумаг.</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Депонент, незамедлительно после направления уведомления о расторжении Договора и не </w:t>
      </w:r>
      <w:proofErr w:type="gramStart"/>
      <w:r w:rsidRPr="00821832">
        <w:rPr>
          <w:bCs/>
        </w:rPr>
        <w:t>позднее</w:t>
      </w:r>
      <w:proofErr w:type="gramEnd"/>
      <w:r w:rsidRPr="00821832">
        <w:rPr>
          <w:bCs/>
        </w:rPr>
        <w:t xml:space="preserve"> чем за 5 (Пять) рабочих дней до прекращения действия Договора, обязан подать в Депозитарий поручение на перерегистрацию ценных бумаг на имя другого номинального держателя.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11.7. Окончание срока действия Договора не освобождает Стороны от обязанности надлежащим образом исполнить свои обязательства по Договору, возникшие до момента расторжения.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При этом обязательства по перечислению ценных бумаг, находившихся на счете депо до прекращения действия Договора, остаются за Депозитарием до полного перечисления этих ценных бумаг со счета депо номинального держателя. Перечисление всех ценных бумаг со счета депо является основанием для его закрытия.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11.8. Окончание срока действия Договора не освобождает Стороны от ответственности за его нарушение.</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11.9. Расторжение Договора по какому-либо основанию, не сопряженное с нарушением условий Договора, не будет рассматриваться Сторонами как нарушение прав и законных интересов другой Стороны. Любая из Сторон не будет требовать от другой Стороны возмещения возможных убытков, причиненных прекращением действия Договора.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 xml:space="preserve">11.10. При расторжении Договора по причине ликвидации Депозитария, лишения его лицензии на право осуществления депозитарной деятельности либо по инициативе Депозитария, не связанной с нарушением Депонентом условий Договора, или лишения </w:t>
      </w:r>
      <w:r w:rsidRPr="00821832">
        <w:rPr>
          <w:bCs/>
        </w:rPr>
        <w:lastRenderedPageBreak/>
        <w:t>последнего лицензии на право осуществления депозитарной деятельности, расходы по перерегистрации ценных бумаг на имя другого номинального держателя несет Депозитарий.</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11.11. При расторжении Договора по инициативе Депонента расходы по перерегистрации ценных бумаг возмещаются Депонентом.</w:t>
      </w:r>
    </w:p>
    <w:p w:rsidR="00AC5F89" w:rsidRPr="00821832" w:rsidRDefault="00AC5F89" w:rsidP="00AC5F89">
      <w:pPr>
        <w:widowControl w:val="0"/>
        <w:autoSpaceDE w:val="0"/>
        <w:autoSpaceDN w:val="0"/>
        <w:adjustRightInd w:val="0"/>
        <w:spacing w:before="0" w:after="0"/>
        <w:ind w:firstLine="709"/>
        <w:jc w:val="both"/>
        <w:rPr>
          <w:bCs/>
          <w:sz w:val="16"/>
          <w:szCs w:val="16"/>
        </w:rPr>
      </w:pPr>
    </w:p>
    <w:p w:rsidR="00AC5F89" w:rsidRPr="00821832" w:rsidRDefault="00AC5F89" w:rsidP="00AC5F89">
      <w:pPr>
        <w:pStyle w:val="1"/>
        <w:keepNext w:val="0"/>
        <w:widowControl w:val="0"/>
        <w:numPr>
          <w:ilvl w:val="0"/>
          <w:numId w:val="0"/>
        </w:numPr>
        <w:spacing w:before="0" w:after="0"/>
        <w:jc w:val="center"/>
        <w:rPr>
          <w:rFonts w:ascii="Times New Roman" w:hAnsi="Times New Roman"/>
          <w:sz w:val="24"/>
          <w:szCs w:val="24"/>
        </w:rPr>
      </w:pPr>
      <w:r w:rsidRPr="00821832">
        <w:rPr>
          <w:rFonts w:ascii="Times New Roman" w:hAnsi="Times New Roman"/>
          <w:sz w:val="24"/>
          <w:szCs w:val="24"/>
        </w:rPr>
        <w:t>12. УРЕГУЛИРОВАНИЕ СПОРОВ</w:t>
      </w:r>
    </w:p>
    <w:p w:rsidR="00AC5F89" w:rsidRPr="00821832" w:rsidRDefault="00AC5F89" w:rsidP="00AC5F89">
      <w:pPr>
        <w:widowControl w:val="0"/>
        <w:spacing w:before="0" w:after="0"/>
        <w:ind w:left="644"/>
        <w:rPr>
          <w:sz w:val="16"/>
          <w:szCs w:val="16"/>
        </w:rPr>
      </w:pPr>
    </w:p>
    <w:p w:rsidR="00AC5F89" w:rsidRPr="00821832" w:rsidRDefault="00AC5F89" w:rsidP="00AC5F89">
      <w:pPr>
        <w:widowControl w:val="0"/>
        <w:autoSpaceDE w:val="0"/>
        <w:autoSpaceDN w:val="0"/>
        <w:adjustRightInd w:val="0"/>
        <w:spacing w:before="0" w:after="0"/>
        <w:ind w:firstLine="709"/>
        <w:jc w:val="both"/>
        <w:rPr>
          <w:bCs/>
        </w:rPr>
      </w:pPr>
      <w:r w:rsidRPr="00821832">
        <w:rPr>
          <w:bCs/>
        </w:rPr>
        <w:t>12.1. Стороны обязуются принимать все меры для досудебного урегулирования споров и разногласий. Стороны обязуются соблюдать претензионный порядок урегулирования споров и разногласий, возникающих из Договора.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12.2. Все споры и разногласия, которые могут возникнуть в связи с исполнением, изменением или расторжением Договора, если они не урегулированы путем переговоров, подлежат разрешению</w:t>
      </w:r>
      <w:r w:rsidRPr="00821832">
        <w:t xml:space="preserve"> в Арбитражном суде г. Москвы </w:t>
      </w:r>
      <w:r w:rsidRPr="00821832">
        <w:rPr>
          <w:bCs/>
        </w:rPr>
        <w:t xml:space="preserve">в соответствии с действующим законодательством Российской Федерации. </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Решения Арбитражного суда г. Москвы являются обязательными для Сторон.</w:t>
      </w:r>
    </w:p>
    <w:p w:rsidR="00AC5F89" w:rsidRPr="00821832" w:rsidRDefault="00AC5F89" w:rsidP="00AC5F89">
      <w:pPr>
        <w:widowControl w:val="0"/>
        <w:autoSpaceDE w:val="0"/>
        <w:autoSpaceDN w:val="0"/>
        <w:adjustRightInd w:val="0"/>
        <w:spacing w:before="0" w:after="0"/>
        <w:ind w:firstLine="709"/>
        <w:jc w:val="both"/>
        <w:rPr>
          <w:bCs/>
          <w:sz w:val="16"/>
          <w:szCs w:val="16"/>
        </w:rPr>
      </w:pPr>
    </w:p>
    <w:p w:rsidR="00AC5F89" w:rsidRPr="00821832" w:rsidRDefault="00AC5F89" w:rsidP="00AC5F89">
      <w:pPr>
        <w:pStyle w:val="1"/>
        <w:keepNext w:val="0"/>
        <w:widowControl w:val="0"/>
        <w:numPr>
          <w:ilvl w:val="0"/>
          <w:numId w:val="0"/>
        </w:numPr>
        <w:spacing w:before="0" w:after="0"/>
        <w:jc w:val="center"/>
        <w:rPr>
          <w:rFonts w:ascii="Times New Roman" w:hAnsi="Times New Roman"/>
          <w:sz w:val="24"/>
          <w:szCs w:val="24"/>
        </w:rPr>
      </w:pPr>
      <w:r w:rsidRPr="00821832">
        <w:rPr>
          <w:rFonts w:ascii="Times New Roman" w:hAnsi="Times New Roman"/>
          <w:sz w:val="24"/>
          <w:szCs w:val="24"/>
        </w:rPr>
        <w:t>13. ЗАКЛЮЧИТЕЛЬНЫЕ ПОЛОЖЕНИЯ</w:t>
      </w:r>
    </w:p>
    <w:p w:rsidR="00AC5F89" w:rsidRPr="00821832" w:rsidRDefault="00AC5F89" w:rsidP="00AC5F89">
      <w:pPr>
        <w:widowControl w:val="0"/>
        <w:spacing w:before="0" w:after="0"/>
        <w:ind w:left="644"/>
        <w:rPr>
          <w:sz w:val="16"/>
          <w:szCs w:val="16"/>
        </w:rPr>
      </w:pPr>
    </w:p>
    <w:p w:rsidR="00AC5F89" w:rsidRPr="00821832" w:rsidRDefault="00AC5F89" w:rsidP="00AC5F89">
      <w:pPr>
        <w:widowControl w:val="0"/>
        <w:autoSpaceDE w:val="0"/>
        <w:autoSpaceDN w:val="0"/>
        <w:adjustRightInd w:val="0"/>
        <w:spacing w:before="0" w:after="0"/>
        <w:ind w:firstLine="709"/>
        <w:jc w:val="both"/>
        <w:rPr>
          <w:bCs/>
        </w:rPr>
      </w:pPr>
      <w:r w:rsidRPr="00821832">
        <w:rPr>
          <w:bCs/>
        </w:rPr>
        <w:t>13.1. Правом, регулирующим Договор, является право Российской Федерации.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13.2. В случае если какой-то пункт в Условиях или положение Договора будут признаны недействительными, незаконными или не имеющими силу по какой-либо причине, по решению суда или иным путем, это не будет ущемлять или влиять на действительность и юридическую силу прочих пунктов Условий и положений Договора.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13.3. Условия Договора могут быть изменены по соглашению Сторон путем оформления таких изменений дополнительным соглашением. Все изменения и дополнения к Договору, надлежащим образом составленные, подписанные уполномоченными представителями Сторон и скрепленные оттисками печатей, являются неотъемлемой частью Договора.</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13.4. Стороны вправе в целях реализации (исполнения) Договора осуществлять информационный обмен с использованием электронных видов связи при условии заключения Сторонами договора об использовании соответствующих видов связи.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13.5. Депонент подтверждает, что он ознакомлен и согласен с Условиями осуществления депозитарной деятельности, являющимися неотъемлемой частью Договора, и тарифами Депозитария.</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13.6. Депозитарий гарантирует полную конфиденциальность информации об операциях и о состоянии счета депо Депонента в соответствии с действующим законодательством, иными правовыми нормативными актами Российской Федерации и Условиями. Депозитарий обязуется не предоставлять без согласия Депонента кому-либо, кроме случаев и в объемах, определенных законодательными и другими нормативными правовыми актами Российской Федерации, какую-либо информацию о его счете депо и об операциях по этому счету. Настоящий пункт не распространяется на предоставление отчетов самому Депоненту или уполномоченному им лицу, а также иным лицам в случаях, предусмотренных Договором и Условиями.</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13.7. Ни одна из Сторон не вправе передавать свои права по Договору третьей стороне без письменного согласия другой Стороны.</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13.8. </w:t>
      </w:r>
      <w:proofErr w:type="gramStart"/>
      <w:r w:rsidRPr="00821832">
        <w:rPr>
          <w:bCs/>
        </w:rPr>
        <w:t xml:space="preserve">В части </w:t>
      </w:r>
      <w:proofErr w:type="spellStart"/>
      <w:r w:rsidRPr="00821832">
        <w:rPr>
          <w:bCs/>
        </w:rPr>
        <w:t>безакцептного</w:t>
      </w:r>
      <w:proofErr w:type="spellEnd"/>
      <w:r w:rsidRPr="00821832">
        <w:rPr>
          <w:bCs/>
        </w:rPr>
        <w:t xml:space="preserve"> списания денежных средств с расчетного, корреспондентского или любого иного счета (счетов) Депонента (в том числе в иностранной валюте), режим которых позволяет осуществлять подобные списания, Договор в соответствии с пунктом 2 статьи 854 Гражданского кодекса Российской Федерации и статьей 6 Федерального закона от 27.06.2011 № 161-ФЗ «О национальной платежной системе» вносит соответствующие изменения и дополнения и является составной и</w:t>
      </w:r>
      <w:proofErr w:type="gramEnd"/>
      <w:r w:rsidRPr="00821832">
        <w:rPr>
          <w:bCs/>
        </w:rPr>
        <w:t xml:space="preserve"> неотъемлемой частью соответствующих договоров банковского счета, заключенных между Депонентом и Банком, на основании которых открыты соответствующие счета, а также будет являться составной и неотъемлемой частью договоров банковского счета, которые будут заключены между Банком и Депонентом в будущем. В случае каких-либо противоречий между положениями и условиями таких договоров банковского счета и </w:t>
      </w:r>
      <w:r w:rsidRPr="00821832">
        <w:rPr>
          <w:bCs/>
        </w:rPr>
        <w:lastRenderedPageBreak/>
        <w:t>Договора, касающихся списания денежных средств со счетов Депонента, положения и условия Договора имеют преимущественную силу.</w:t>
      </w:r>
    </w:p>
    <w:p w:rsidR="00AC5F89" w:rsidRPr="00821832" w:rsidRDefault="00AC5F89" w:rsidP="00AC5F89">
      <w:pPr>
        <w:widowControl w:val="0"/>
        <w:autoSpaceDE w:val="0"/>
        <w:autoSpaceDN w:val="0"/>
        <w:adjustRightInd w:val="0"/>
        <w:spacing w:before="0" w:after="0"/>
        <w:ind w:firstLine="709"/>
        <w:jc w:val="both"/>
        <w:rPr>
          <w:bCs/>
        </w:rPr>
      </w:pPr>
      <w:r w:rsidRPr="00821832">
        <w:rPr>
          <w:bCs/>
        </w:rPr>
        <w:t>13.9. </w:t>
      </w:r>
      <w:proofErr w:type="gramStart"/>
      <w:r w:rsidRPr="00821832">
        <w:rPr>
          <w:bCs/>
        </w:rPr>
        <w:t>Договор составлен в 2 (Двух) экземплярах на русском языке, имеющих одинаковую юридическую силу, один из которых хранится в Депозитарии, а другой – у Депонента.</w:t>
      </w:r>
      <w:proofErr w:type="gramEnd"/>
    </w:p>
    <w:p w:rsidR="00AC5F89" w:rsidRPr="00821832" w:rsidRDefault="00AC5F89" w:rsidP="00AC5F89">
      <w:pPr>
        <w:widowControl w:val="0"/>
        <w:autoSpaceDE w:val="0"/>
        <w:autoSpaceDN w:val="0"/>
        <w:adjustRightInd w:val="0"/>
        <w:spacing w:before="0" w:after="0"/>
        <w:ind w:firstLine="709"/>
        <w:jc w:val="both"/>
        <w:rPr>
          <w:bCs/>
        </w:rPr>
      </w:pPr>
      <w:r w:rsidRPr="00821832">
        <w:rPr>
          <w:bCs/>
        </w:rPr>
        <w:t>13.10. Все приложения, а также изменения и дополнения к Договору являются его неотъемлемой частью.</w:t>
      </w:r>
    </w:p>
    <w:p w:rsidR="00AC5F89" w:rsidRPr="00821832" w:rsidRDefault="00AC5F89" w:rsidP="00AC5F89">
      <w:pPr>
        <w:widowControl w:val="0"/>
        <w:spacing w:before="0" w:after="0"/>
        <w:rPr>
          <w:sz w:val="16"/>
          <w:szCs w:val="10"/>
        </w:rPr>
      </w:pPr>
    </w:p>
    <w:p w:rsidR="00AC5F89" w:rsidRPr="00821832" w:rsidRDefault="00AC5F89" w:rsidP="00AC5F89">
      <w:pPr>
        <w:widowControl w:val="0"/>
        <w:autoSpaceDE w:val="0"/>
        <w:autoSpaceDN w:val="0"/>
        <w:adjustRightInd w:val="0"/>
        <w:spacing w:before="0" w:after="0"/>
        <w:jc w:val="center"/>
        <w:rPr>
          <w:b/>
        </w:rPr>
      </w:pPr>
      <w:r w:rsidRPr="00821832">
        <w:rPr>
          <w:b/>
        </w:rPr>
        <w:t>14. АДРЕСА И РЕКВИЗИТЫ СТОРОН</w:t>
      </w:r>
    </w:p>
    <w:p w:rsidR="00AC5F89" w:rsidRPr="00821832" w:rsidRDefault="00AC5F89" w:rsidP="00AC5F89">
      <w:pPr>
        <w:widowControl w:val="0"/>
        <w:autoSpaceDE w:val="0"/>
        <w:autoSpaceDN w:val="0"/>
        <w:adjustRightInd w:val="0"/>
        <w:spacing w:before="0" w:after="0"/>
        <w:jc w:val="center"/>
        <w:rPr>
          <w:b/>
          <w:sz w:val="16"/>
        </w:rPr>
      </w:pPr>
    </w:p>
    <w:tbl>
      <w:tblPr>
        <w:tblW w:w="10138" w:type="dxa"/>
        <w:tblLook w:val="04A0" w:firstRow="1" w:lastRow="0" w:firstColumn="1" w:lastColumn="0" w:noHBand="0" w:noVBand="1"/>
      </w:tblPr>
      <w:tblGrid>
        <w:gridCol w:w="4928"/>
        <w:gridCol w:w="567"/>
        <w:gridCol w:w="4643"/>
      </w:tblGrid>
      <w:tr w:rsidR="00AC5F89" w:rsidRPr="00821832" w:rsidTr="009B224F">
        <w:tc>
          <w:tcPr>
            <w:tcW w:w="4928" w:type="dxa"/>
          </w:tcPr>
          <w:p w:rsidR="00AC5F89" w:rsidRPr="00821832" w:rsidRDefault="00AC5F89" w:rsidP="009B224F">
            <w:pPr>
              <w:widowControl w:val="0"/>
              <w:spacing w:before="0" w:after="0"/>
              <w:rPr>
                <w:rFonts w:eastAsia="Calibri"/>
                <w:b/>
              </w:rPr>
            </w:pPr>
            <w:r w:rsidRPr="00821832">
              <w:rPr>
                <w:rFonts w:eastAsia="Calibri"/>
                <w:b/>
              </w:rPr>
              <w:t>Депозитарий:</w:t>
            </w:r>
          </w:p>
        </w:tc>
        <w:tc>
          <w:tcPr>
            <w:tcW w:w="567" w:type="dxa"/>
          </w:tcPr>
          <w:p w:rsidR="00AC5F89" w:rsidRPr="00821832" w:rsidRDefault="00AC5F89" w:rsidP="009B224F">
            <w:pPr>
              <w:widowControl w:val="0"/>
              <w:autoSpaceDE w:val="0"/>
              <w:autoSpaceDN w:val="0"/>
              <w:adjustRightInd w:val="0"/>
              <w:spacing w:before="0" w:after="0"/>
              <w:ind w:firstLine="709"/>
              <w:jc w:val="both"/>
              <w:rPr>
                <w:rFonts w:eastAsia="Calibri"/>
                <w:bCs/>
              </w:rPr>
            </w:pPr>
          </w:p>
        </w:tc>
        <w:tc>
          <w:tcPr>
            <w:tcW w:w="4643" w:type="dxa"/>
          </w:tcPr>
          <w:p w:rsidR="00AC5F89" w:rsidRPr="00821832" w:rsidRDefault="00AC5F89" w:rsidP="009B224F">
            <w:pPr>
              <w:widowControl w:val="0"/>
              <w:spacing w:before="0" w:after="0"/>
              <w:rPr>
                <w:rFonts w:eastAsia="Calibri"/>
                <w:b/>
              </w:rPr>
            </w:pPr>
            <w:r w:rsidRPr="00821832">
              <w:rPr>
                <w:rFonts w:eastAsia="Calibri"/>
                <w:b/>
              </w:rPr>
              <w:t>Депонент:</w:t>
            </w:r>
          </w:p>
        </w:tc>
      </w:tr>
    </w:tbl>
    <w:p w:rsidR="00AC5F89" w:rsidRPr="00821832" w:rsidRDefault="00AC5F89" w:rsidP="00AC5F89">
      <w:pPr>
        <w:widowControl w:val="0"/>
        <w:spacing w:before="0" w:after="0"/>
        <w:rPr>
          <w:b/>
          <w:bCs/>
          <w:sz w:val="22"/>
          <w:szCs w:val="22"/>
        </w:rPr>
      </w:pPr>
    </w:p>
    <w:tbl>
      <w:tblPr>
        <w:tblW w:w="9571" w:type="dxa"/>
        <w:tblLook w:val="04A0" w:firstRow="1" w:lastRow="0" w:firstColumn="1" w:lastColumn="0" w:noHBand="0" w:noVBand="1"/>
      </w:tblPr>
      <w:tblGrid>
        <w:gridCol w:w="4644"/>
        <w:gridCol w:w="284"/>
        <w:gridCol w:w="4643"/>
      </w:tblGrid>
      <w:tr w:rsidR="00AC5F89" w:rsidRPr="00821832" w:rsidTr="009B224F">
        <w:tc>
          <w:tcPr>
            <w:tcW w:w="4644" w:type="dxa"/>
          </w:tcPr>
          <w:p w:rsidR="00AC5F89" w:rsidRPr="00821832" w:rsidRDefault="00AC5F89" w:rsidP="009B224F">
            <w:pPr>
              <w:widowControl w:val="0"/>
              <w:spacing w:before="0" w:after="0"/>
              <w:rPr>
                <w:rFonts w:eastAsia="Calibri"/>
              </w:rPr>
            </w:pPr>
            <w:r w:rsidRPr="00821832">
              <w:rPr>
                <w:rFonts w:eastAsia="Calibri"/>
              </w:rPr>
              <w:t>Адрес места нахождения</w:t>
            </w:r>
          </w:p>
          <w:p w:rsidR="00AC5F89" w:rsidRPr="00821832" w:rsidRDefault="00AC5F89" w:rsidP="009B224F">
            <w:pPr>
              <w:widowControl w:val="0"/>
              <w:spacing w:before="0" w:after="0"/>
              <w:rPr>
                <w:rFonts w:eastAsia="Calibri"/>
              </w:rPr>
            </w:pPr>
            <w:r w:rsidRPr="00821832">
              <w:rPr>
                <w:rFonts w:eastAsia="Calibri"/>
              </w:rPr>
              <w:t>(юридический адрес):</w:t>
            </w:r>
          </w:p>
          <w:p w:rsidR="00AC5F89" w:rsidRPr="00821832" w:rsidRDefault="00AC5F89" w:rsidP="009B224F">
            <w:pPr>
              <w:widowControl w:val="0"/>
              <w:spacing w:before="0" w:after="0"/>
              <w:rPr>
                <w:rFonts w:eastAsia="Calibri"/>
              </w:rPr>
            </w:pPr>
            <w:smartTag w:uri="urn:schemas-microsoft-com:office:smarttags" w:element="metricconverter">
              <w:smartTagPr>
                <w:attr w:name="ProductID" w:val="107045, г"/>
              </w:smartTagPr>
              <w:r w:rsidRPr="00821832">
                <w:rPr>
                  <w:rFonts w:eastAsia="Calibri"/>
                </w:rPr>
                <w:t>107045, г</w:t>
              </w:r>
            </w:smartTag>
            <w:r w:rsidRPr="00821832">
              <w:rPr>
                <w:rFonts w:eastAsia="Calibri"/>
              </w:rPr>
              <w:t>. Москва, Луков пер., д. 2, стр. 1.</w:t>
            </w:r>
          </w:p>
        </w:tc>
        <w:tc>
          <w:tcPr>
            <w:tcW w:w="284" w:type="dxa"/>
          </w:tcPr>
          <w:p w:rsidR="00AC5F89" w:rsidRPr="00821832" w:rsidRDefault="00AC5F89" w:rsidP="009B224F">
            <w:pPr>
              <w:widowControl w:val="0"/>
              <w:spacing w:before="0" w:after="0"/>
              <w:jc w:val="both"/>
              <w:rPr>
                <w:rFonts w:eastAsia="Calibri"/>
              </w:rPr>
            </w:pPr>
          </w:p>
        </w:tc>
        <w:tc>
          <w:tcPr>
            <w:tcW w:w="4643" w:type="dxa"/>
          </w:tcPr>
          <w:p w:rsidR="00AC5F89" w:rsidRPr="00821832" w:rsidRDefault="00AC5F89" w:rsidP="009B224F">
            <w:pPr>
              <w:widowControl w:val="0"/>
              <w:spacing w:before="0" w:after="0"/>
              <w:rPr>
                <w:rFonts w:eastAsia="Calibri"/>
              </w:rPr>
            </w:pPr>
            <w:r w:rsidRPr="00821832">
              <w:rPr>
                <w:rFonts w:eastAsia="Calibri"/>
              </w:rPr>
              <w:t>Адрес места нахождения</w:t>
            </w:r>
          </w:p>
          <w:p w:rsidR="00AC5F89" w:rsidRPr="00821832" w:rsidRDefault="00AC5F89" w:rsidP="009B224F">
            <w:pPr>
              <w:widowControl w:val="0"/>
              <w:spacing w:before="0" w:after="0"/>
              <w:rPr>
                <w:rFonts w:eastAsia="Calibri"/>
              </w:rPr>
            </w:pPr>
            <w:r w:rsidRPr="00821832">
              <w:rPr>
                <w:rFonts w:eastAsia="Calibri"/>
              </w:rPr>
              <w:t>(юридический адрес) / места регистрации:</w:t>
            </w:r>
          </w:p>
          <w:p w:rsidR="00AC5F89" w:rsidRPr="00821832" w:rsidRDefault="00AC5F89" w:rsidP="009B224F">
            <w:pPr>
              <w:widowControl w:val="0"/>
              <w:spacing w:before="0" w:after="0"/>
              <w:jc w:val="both"/>
              <w:rPr>
                <w:rFonts w:eastAsia="Calibri"/>
              </w:rPr>
            </w:pPr>
          </w:p>
          <w:p w:rsidR="00AC5F89" w:rsidRPr="00821832" w:rsidRDefault="00AC5F89" w:rsidP="009B224F">
            <w:pPr>
              <w:widowControl w:val="0"/>
              <w:spacing w:before="0" w:after="0"/>
              <w:ind w:firstLine="295"/>
              <w:rPr>
                <w:rFonts w:eastAsia="Calibri"/>
              </w:rPr>
            </w:pPr>
          </w:p>
        </w:tc>
      </w:tr>
      <w:tr w:rsidR="00AC5F89" w:rsidRPr="00821832" w:rsidTr="009B224F">
        <w:tc>
          <w:tcPr>
            <w:tcW w:w="4644" w:type="dxa"/>
          </w:tcPr>
          <w:p w:rsidR="00AC5F89" w:rsidRPr="00821832" w:rsidRDefault="00AC5F89" w:rsidP="009B224F">
            <w:pPr>
              <w:widowControl w:val="0"/>
              <w:spacing w:before="0" w:after="0"/>
              <w:rPr>
                <w:rFonts w:eastAsia="Calibri"/>
              </w:rPr>
            </w:pPr>
            <w:r w:rsidRPr="00821832">
              <w:rPr>
                <w:rFonts w:eastAsia="Calibri"/>
              </w:rPr>
              <w:t>Почтовый адрес:</w:t>
            </w:r>
          </w:p>
          <w:p w:rsidR="00AC5F89" w:rsidRPr="00821832" w:rsidRDefault="00AC5F89" w:rsidP="009B224F">
            <w:pPr>
              <w:widowControl w:val="0"/>
              <w:spacing w:before="0" w:after="0"/>
              <w:rPr>
                <w:rFonts w:eastAsia="Calibri"/>
              </w:rPr>
            </w:pPr>
            <w:smartTag w:uri="urn:schemas-microsoft-com:office:smarttags" w:element="metricconverter">
              <w:smartTagPr>
                <w:attr w:name="ProductID" w:val="107045, г"/>
              </w:smartTagPr>
              <w:r w:rsidRPr="00821832">
                <w:rPr>
                  <w:rFonts w:eastAsia="Calibri"/>
                </w:rPr>
                <w:t>107045, г</w:t>
              </w:r>
            </w:smartTag>
            <w:r w:rsidRPr="00821832">
              <w:rPr>
                <w:rFonts w:eastAsia="Calibri"/>
              </w:rPr>
              <w:t>. Москва, Луков пер., д. 2, стр. 1.</w:t>
            </w:r>
          </w:p>
        </w:tc>
        <w:tc>
          <w:tcPr>
            <w:tcW w:w="284" w:type="dxa"/>
          </w:tcPr>
          <w:p w:rsidR="00AC5F89" w:rsidRPr="00821832" w:rsidRDefault="00AC5F89" w:rsidP="009B224F">
            <w:pPr>
              <w:widowControl w:val="0"/>
              <w:spacing w:before="0" w:after="0"/>
              <w:rPr>
                <w:rFonts w:eastAsia="Calibri"/>
              </w:rPr>
            </w:pPr>
          </w:p>
        </w:tc>
        <w:tc>
          <w:tcPr>
            <w:tcW w:w="4643" w:type="dxa"/>
          </w:tcPr>
          <w:p w:rsidR="00AC5F89" w:rsidRPr="00821832" w:rsidRDefault="00AC5F89" w:rsidP="009B224F">
            <w:pPr>
              <w:widowControl w:val="0"/>
              <w:spacing w:before="0" w:after="0"/>
              <w:rPr>
                <w:rFonts w:eastAsia="Calibri"/>
              </w:rPr>
            </w:pPr>
            <w:r w:rsidRPr="00821832">
              <w:rPr>
                <w:rFonts w:eastAsia="Calibri"/>
              </w:rPr>
              <w:t>Почтовый адрес:</w:t>
            </w:r>
          </w:p>
          <w:p w:rsidR="00AC5F89" w:rsidRPr="00821832" w:rsidRDefault="00AC5F89" w:rsidP="009B224F">
            <w:pPr>
              <w:widowControl w:val="0"/>
              <w:spacing w:before="0" w:after="0"/>
              <w:ind w:firstLine="295"/>
              <w:rPr>
                <w:rFonts w:eastAsia="Calibri"/>
              </w:rPr>
            </w:pPr>
          </w:p>
        </w:tc>
      </w:tr>
      <w:tr w:rsidR="00AC5F89" w:rsidRPr="00821832" w:rsidTr="009B224F">
        <w:tc>
          <w:tcPr>
            <w:tcW w:w="4644" w:type="dxa"/>
          </w:tcPr>
          <w:p w:rsidR="00AC5F89" w:rsidRPr="00821832" w:rsidRDefault="00AC5F89" w:rsidP="009B224F">
            <w:pPr>
              <w:widowControl w:val="0"/>
              <w:spacing w:before="0" w:after="0"/>
              <w:rPr>
                <w:rFonts w:eastAsia="Calibri"/>
              </w:rPr>
            </w:pPr>
            <w:r w:rsidRPr="00821832">
              <w:rPr>
                <w:rFonts w:eastAsia="Calibri"/>
              </w:rPr>
              <w:t>Банковские реквизиты:</w:t>
            </w:r>
          </w:p>
          <w:p w:rsidR="00AC5F89" w:rsidRPr="00821832" w:rsidRDefault="00AC5F89" w:rsidP="009B224F">
            <w:pPr>
              <w:widowControl w:val="0"/>
              <w:spacing w:before="0" w:after="0"/>
              <w:ind w:right="-1"/>
              <w:rPr>
                <w:rFonts w:eastAsia="Calibri"/>
              </w:rPr>
            </w:pPr>
            <w:r w:rsidRPr="00821832">
              <w:rPr>
                <w:rFonts w:eastAsia="Calibri"/>
              </w:rPr>
              <w:t xml:space="preserve">к/с: </w:t>
            </w:r>
            <w:r w:rsidRPr="00821832">
              <w:t>30101810745250000659</w:t>
            </w:r>
          </w:p>
          <w:p w:rsidR="00AC5F89" w:rsidRPr="00821832" w:rsidRDefault="00AC5F89" w:rsidP="009B224F">
            <w:pPr>
              <w:widowControl w:val="0"/>
              <w:spacing w:before="0" w:after="0"/>
              <w:ind w:right="-1"/>
              <w:rPr>
                <w:rFonts w:eastAsia="Calibri"/>
              </w:rPr>
            </w:pPr>
            <w:r w:rsidRPr="00821832">
              <w:rPr>
                <w:rFonts w:eastAsia="Calibri"/>
              </w:rPr>
              <w:t>в ГУ Банка России по ЦФО</w:t>
            </w:r>
          </w:p>
          <w:p w:rsidR="00AC5F89" w:rsidRPr="00821832" w:rsidRDefault="00AC5F89" w:rsidP="009B224F">
            <w:pPr>
              <w:widowControl w:val="0"/>
              <w:spacing w:before="0" w:after="0"/>
              <w:ind w:right="-1"/>
              <w:rPr>
                <w:rFonts w:eastAsia="Calibri"/>
              </w:rPr>
            </w:pPr>
          </w:p>
          <w:p w:rsidR="00AC5F89" w:rsidRPr="00821832" w:rsidRDefault="00AC5F89" w:rsidP="009B224F">
            <w:pPr>
              <w:widowControl w:val="0"/>
              <w:spacing w:before="0" w:after="0"/>
              <w:ind w:right="-1"/>
              <w:rPr>
                <w:rFonts w:eastAsia="Calibri"/>
              </w:rPr>
            </w:pPr>
            <w:r w:rsidRPr="00821832">
              <w:rPr>
                <w:rFonts w:eastAsia="Calibri"/>
              </w:rPr>
              <w:t xml:space="preserve">БИК: 044525659                                                                                   </w:t>
            </w:r>
          </w:p>
          <w:p w:rsidR="00AC5F89" w:rsidRPr="00821832" w:rsidRDefault="00AC5F89" w:rsidP="009B224F">
            <w:pPr>
              <w:widowControl w:val="0"/>
              <w:spacing w:before="0" w:after="0"/>
              <w:ind w:right="-1"/>
              <w:rPr>
                <w:rFonts w:eastAsia="Calibri"/>
              </w:rPr>
            </w:pPr>
            <w:r w:rsidRPr="00821832">
              <w:rPr>
                <w:rFonts w:eastAsia="Calibri"/>
              </w:rPr>
              <w:t xml:space="preserve">ИНН: 7734202860                                                                      </w:t>
            </w:r>
          </w:p>
          <w:p w:rsidR="00AC5F89" w:rsidRPr="00821832" w:rsidRDefault="00AC5F89" w:rsidP="009B224F">
            <w:pPr>
              <w:widowControl w:val="0"/>
              <w:spacing w:before="0" w:after="0"/>
              <w:ind w:right="-1"/>
              <w:rPr>
                <w:rFonts w:eastAsia="Calibri"/>
              </w:rPr>
            </w:pPr>
            <w:r w:rsidRPr="00821832">
              <w:rPr>
                <w:rFonts w:eastAsia="Calibri"/>
              </w:rPr>
              <w:t>КПП:  77</w:t>
            </w:r>
            <w:r w:rsidRPr="00821832">
              <w:rPr>
                <w:rFonts w:eastAsia="Calibri"/>
                <w:lang w:val="en-US"/>
              </w:rPr>
              <w:t>0801001</w:t>
            </w:r>
            <w:r w:rsidRPr="00821832">
              <w:rPr>
                <w:rFonts w:eastAsia="Calibri"/>
              </w:rPr>
              <w:t xml:space="preserve">                                                                             </w:t>
            </w:r>
          </w:p>
          <w:p w:rsidR="00AC5F89" w:rsidRPr="00821832" w:rsidRDefault="00AC5F89" w:rsidP="009B224F">
            <w:pPr>
              <w:widowControl w:val="0"/>
              <w:spacing w:before="0" w:after="0"/>
              <w:ind w:right="-1"/>
              <w:rPr>
                <w:rFonts w:eastAsia="Calibri"/>
              </w:rPr>
            </w:pPr>
            <w:r w:rsidRPr="00821832">
              <w:rPr>
                <w:rFonts w:eastAsia="Calibri"/>
              </w:rPr>
              <w:t xml:space="preserve">ОГРН: 1027739555282                                                                      </w:t>
            </w:r>
          </w:p>
          <w:p w:rsidR="00AC5F89" w:rsidRPr="00821832" w:rsidRDefault="00AC5F89" w:rsidP="009B224F">
            <w:pPr>
              <w:widowControl w:val="0"/>
              <w:spacing w:before="0" w:after="0"/>
              <w:ind w:right="-1"/>
              <w:rPr>
                <w:rFonts w:eastAsia="Calibri"/>
              </w:rPr>
            </w:pPr>
          </w:p>
        </w:tc>
        <w:tc>
          <w:tcPr>
            <w:tcW w:w="284" w:type="dxa"/>
          </w:tcPr>
          <w:p w:rsidR="00AC5F89" w:rsidRPr="00821832" w:rsidRDefault="00AC5F89" w:rsidP="009B224F">
            <w:pPr>
              <w:widowControl w:val="0"/>
              <w:spacing w:before="0" w:after="0"/>
              <w:rPr>
                <w:rFonts w:eastAsia="Calibri"/>
              </w:rPr>
            </w:pPr>
          </w:p>
        </w:tc>
        <w:tc>
          <w:tcPr>
            <w:tcW w:w="4643" w:type="dxa"/>
          </w:tcPr>
          <w:p w:rsidR="00AC5F89" w:rsidRPr="00821832" w:rsidRDefault="00AC5F89" w:rsidP="009B224F">
            <w:pPr>
              <w:widowControl w:val="0"/>
              <w:spacing w:before="0" w:after="0"/>
              <w:rPr>
                <w:rFonts w:eastAsia="Calibri"/>
              </w:rPr>
            </w:pPr>
            <w:r w:rsidRPr="00821832">
              <w:rPr>
                <w:rFonts w:eastAsia="Calibri"/>
              </w:rPr>
              <w:t>Банковские реквизиты:</w:t>
            </w:r>
          </w:p>
          <w:p w:rsidR="00AC5F89" w:rsidRPr="00821832" w:rsidRDefault="00AC5F89" w:rsidP="009B224F">
            <w:pPr>
              <w:widowControl w:val="0"/>
              <w:spacing w:before="0" w:after="0"/>
              <w:rPr>
                <w:rFonts w:eastAsia="Calibri"/>
              </w:rPr>
            </w:pPr>
            <w:proofErr w:type="gramStart"/>
            <w:r w:rsidRPr="00821832">
              <w:rPr>
                <w:rFonts w:eastAsia="Calibri"/>
              </w:rPr>
              <w:t>р</w:t>
            </w:r>
            <w:proofErr w:type="gramEnd"/>
            <w:r w:rsidRPr="00821832">
              <w:rPr>
                <w:rFonts w:eastAsia="Calibri"/>
              </w:rPr>
              <w:t>/с:</w:t>
            </w:r>
          </w:p>
          <w:p w:rsidR="00AC5F89" w:rsidRPr="00821832" w:rsidRDefault="00AC5F89" w:rsidP="009B224F">
            <w:pPr>
              <w:widowControl w:val="0"/>
              <w:spacing w:before="0" w:after="0"/>
              <w:rPr>
                <w:rFonts w:eastAsia="Calibri"/>
              </w:rPr>
            </w:pPr>
            <w:r w:rsidRPr="00821832">
              <w:rPr>
                <w:rFonts w:eastAsia="Calibri"/>
              </w:rPr>
              <w:t>в</w:t>
            </w:r>
          </w:p>
          <w:p w:rsidR="00AC5F89" w:rsidRPr="00821832" w:rsidRDefault="00AC5F89" w:rsidP="009B224F">
            <w:pPr>
              <w:widowControl w:val="0"/>
              <w:spacing w:before="0" w:after="0"/>
              <w:rPr>
                <w:rFonts w:eastAsia="Calibri"/>
              </w:rPr>
            </w:pPr>
          </w:p>
          <w:p w:rsidR="00AC5F89" w:rsidRPr="00821832" w:rsidRDefault="00AC5F89" w:rsidP="009B224F">
            <w:pPr>
              <w:widowControl w:val="0"/>
              <w:spacing w:before="0" w:after="0"/>
              <w:rPr>
                <w:rFonts w:eastAsia="Calibri"/>
              </w:rPr>
            </w:pPr>
            <w:r w:rsidRPr="00821832">
              <w:rPr>
                <w:rFonts w:eastAsia="Calibri"/>
              </w:rPr>
              <w:t>к/с:</w:t>
            </w:r>
          </w:p>
          <w:p w:rsidR="00AC5F89" w:rsidRPr="00821832" w:rsidRDefault="00AC5F89" w:rsidP="009B224F">
            <w:pPr>
              <w:widowControl w:val="0"/>
              <w:spacing w:before="0" w:after="0"/>
              <w:rPr>
                <w:rFonts w:eastAsia="Calibri"/>
              </w:rPr>
            </w:pPr>
            <w:r w:rsidRPr="00821832">
              <w:rPr>
                <w:rFonts w:eastAsia="Calibri"/>
              </w:rPr>
              <w:t>в</w:t>
            </w:r>
          </w:p>
          <w:p w:rsidR="00AC5F89" w:rsidRPr="00821832" w:rsidRDefault="00AC5F89" w:rsidP="009B224F">
            <w:pPr>
              <w:widowControl w:val="0"/>
              <w:spacing w:before="0" w:after="0"/>
              <w:rPr>
                <w:rFonts w:eastAsia="Calibri"/>
              </w:rPr>
            </w:pPr>
          </w:p>
          <w:p w:rsidR="00AC5F89" w:rsidRPr="00821832" w:rsidRDefault="00AC5F89" w:rsidP="009B224F">
            <w:pPr>
              <w:widowControl w:val="0"/>
              <w:spacing w:before="0" w:after="0"/>
              <w:rPr>
                <w:rFonts w:eastAsia="Calibri"/>
              </w:rPr>
            </w:pPr>
            <w:r w:rsidRPr="00821832">
              <w:rPr>
                <w:rFonts w:eastAsia="Calibri"/>
              </w:rPr>
              <w:t>БИК:</w:t>
            </w:r>
          </w:p>
          <w:p w:rsidR="00AC5F89" w:rsidRPr="00821832" w:rsidRDefault="00AC5F89" w:rsidP="009B224F">
            <w:pPr>
              <w:widowControl w:val="0"/>
              <w:spacing w:before="0" w:after="0"/>
              <w:rPr>
                <w:rFonts w:eastAsia="Calibri"/>
              </w:rPr>
            </w:pPr>
            <w:r w:rsidRPr="00821832">
              <w:rPr>
                <w:rFonts w:eastAsia="Calibri"/>
              </w:rPr>
              <w:t>ИНН:</w:t>
            </w:r>
          </w:p>
          <w:p w:rsidR="00AC5F89" w:rsidRPr="00821832" w:rsidRDefault="00AC5F89" w:rsidP="009B224F">
            <w:pPr>
              <w:widowControl w:val="0"/>
              <w:spacing w:before="0" w:after="0"/>
              <w:rPr>
                <w:rFonts w:eastAsia="Calibri"/>
              </w:rPr>
            </w:pPr>
            <w:r w:rsidRPr="00821832">
              <w:rPr>
                <w:rFonts w:eastAsia="Calibri"/>
              </w:rPr>
              <w:t xml:space="preserve">КПП:  </w:t>
            </w:r>
          </w:p>
          <w:p w:rsidR="00AC5F89" w:rsidRPr="00821832" w:rsidRDefault="00AC5F89" w:rsidP="009B224F">
            <w:pPr>
              <w:widowControl w:val="0"/>
              <w:spacing w:before="0" w:after="0"/>
              <w:rPr>
                <w:rFonts w:eastAsia="Calibri"/>
              </w:rPr>
            </w:pPr>
            <w:r w:rsidRPr="00821832">
              <w:rPr>
                <w:rFonts w:eastAsia="Calibri"/>
              </w:rPr>
              <w:t>ОГРН:</w:t>
            </w:r>
          </w:p>
        </w:tc>
      </w:tr>
      <w:tr w:rsidR="00AC5F89" w:rsidRPr="00821832" w:rsidTr="009B224F">
        <w:tc>
          <w:tcPr>
            <w:tcW w:w="4644" w:type="dxa"/>
          </w:tcPr>
          <w:p w:rsidR="00AC5F89" w:rsidRPr="00821832" w:rsidRDefault="00AC5F89" w:rsidP="009B224F">
            <w:pPr>
              <w:widowControl w:val="0"/>
              <w:ind w:right="-1"/>
              <w:rPr>
                <w:rFonts w:eastAsia="Calibri"/>
              </w:rPr>
            </w:pPr>
            <w:r w:rsidRPr="00821832">
              <w:rPr>
                <w:rFonts w:eastAsia="Calibri"/>
              </w:rPr>
              <w:t>От имени Депозитария:</w:t>
            </w:r>
          </w:p>
          <w:p w:rsidR="00AC5F89" w:rsidRPr="00821832" w:rsidRDefault="00AC5F89" w:rsidP="009B224F">
            <w:pPr>
              <w:widowControl w:val="0"/>
              <w:ind w:right="-1"/>
              <w:rPr>
                <w:rFonts w:eastAsia="Calibri"/>
              </w:rPr>
            </w:pPr>
          </w:p>
          <w:p w:rsidR="00AC5F89" w:rsidRPr="00821832" w:rsidRDefault="00AC5F89" w:rsidP="009B224F">
            <w:pPr>
              <w:widowControl w:val="0"/>
              <w:ind w:right="-1"/>
              <w:rPr>
                <w:rFonts w:eastAsia="Calibri"/>
              </w:rPr>
            </w:pPr>
            <w:r w:rsidRPr="00821832">
              <w:rPr>
                <w:rFonts w:eastAsia="Calibri"/>
              </w:rPr>
              <w:t xml:space="preserve">__________________________________                                                                                </w:t>
            </w:r>
          </w:p>
          <w:p w:rsidR="00AC5F89" w:rsidRPr="00821832" w:rsidRDefault="00AC5F89" w:rsidP="009B224F">
            <w:pPr>
              <w:widowControl w:val="0"/>
              <w:ind w:right="-1"/>
              <w:rPr>
                <w:rFonts w:eastAsia="Calibri"/>
              </w:rPr>
            </w:pPr>
            <w:r w:rsidRPr="00821832">
              <w:rPr>
                <w:rFonts w:eastAsia="Calibri"/>
              </w:rPr>
              <w:t>МП</w:t>
            </w:r>
          </w:p>
        </w:tc>
        <w:tc>
          <w:tcPr>
            <w:tcW w:w="284" w:type="dxa"/>
          </w:tcPr>
          <w:p w:rsidR="00AC5F89" w:rsidRPr="00821832" w:rsidRDefault="00AC5F89" w:rsidP="009B224F">
            <w:pPr>
              <w:widowControl w:val="0"/>
              <w:ind w:right="-1"/>
              <w:rPr>
                <w:rFonts w:eastAsia="Calibri"/>
              </w:rPr>
            </w:pPr>
          </w:p>
        </w:tc>
        <w:tc>
          <w:tcPr>
            <w:tcW w:w="4643" w:type="dxa"/>
          </w:tcPr>
          <w:p w:rsidR="00AC5F89" w:rsidRPr="00821832" w:rsidRDefault="00AC5F89" w:rsidP="009B224F">
            <w:pPr>
              <w:widowControl w:val="0"/>
              <w:ind w:right="-1"/>
              <w:rPr>
                <w:rFonts w:eastAsia="Calibri"/>
              </w:rPr>
            </w:pPr>
            <w:r w:rsidRPr="00821832">
              <w:rPr>
                <w:rFonts w:eastAsia="Calibri"/>
              </w:rPr>
              <w:t>От имени Депонента:</w:t>
            </w:r>
          </w:p>
          <w:p w:rsidR="00AC5F89" w:rsidRPr="00821832" w:rsidRDefault="00AC5F89" w:rsidP="009B224F">
            <w:pPr>
              <w:widowControl w:val="0"/>
              <w:ind w:right="-1"/>
              <w:rPr>
                <w:rFonts w:eastAsia="Calibri"/>
              </w:rPr>
            </w:pPr>
          </w:p>
          <w:p w:rsidR="00AC5F89" w:rsidRPr="00821832" w:rsidRDefault="00AC5F89" w:rsidP="009B224F">
            <w:pPr>
              <w:widowControl w:val="0"/>
              <w:ind w:right="-1"/>
              <w:rPr>
                <w:rFonts w:eastAsia="Calibri"/>
              </w:rPr>
            </w:pPr>
            <w:r w:rsidRPr="00821832">
              <w:rPr>
                <w:rFonts w:eastAsia="Calibri"/>
              </w:rPr>
              <w:t xml:space="preserve">__________________________________                                                                                                                                                               </w:t>
            </w:r>
          </w:p>
          <w:p w:rsidR="00AC5F89" w:rsidRPr="00821832" w:rsidRDefault="00AC5F89" w:rsidP="009B224F">
            <w:pPr>
              <w:widowControl w:val="0"/>
              <w:ind w:right="-1"/>
              <w:rPr>
                <w:rFonts w:eastAsia="Calibri"/>
              </w:rPr>
            </w:pPr>
            <w:r w:rsidRPr="00821832">
              <w:rPr>
                <w:rFonts w:eastAsia="Calibri"/>
              </w:rPr>
              <w:t>МП</w:t>
            </w:r>
          </w:p>
        </w:tc>
      </w:tr>
    </w:tbl>
    <w:p w:rsidR="002020ED" w:rsidRDefault="004C6AA3"/>
    <w:sectPr w:rsidR="002020ED" w:rsidSect="00AC5F89">
      <w:pgSz w:w="11906" w:h="16838"/>
      <w:pgMar w:top="56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D1F76"/>
    <w:multiLevelType w:val="multilevel"/>
    <w:tmpl w:val="7782158E"/>
    <w:lvl w:ilvl="0">
      <w:start w:val="1"/>
      <w:numFmt w:val="decimal"/>
      <w:pStyle w:val="1"/>
      <w:lvlText w:val="%1."/>
      <w:lvlJc w:val="left"/>
      <w:pPr>
        <w:tabs>
          <w:tab w:val="num" w:pos="681"/>
        </w:tabs>
        <w:ind w:left="681" w:hanging="397"/>
      </w:pPr>
      <w:rPr>
        <w:rFonts w:ascii="Times New Roman" w:hAnsi="Times New Roman" w:cs="Times New Roman" w:hint="default"/>
        <w:sz w:val="24"/>
      </w:rPr>
    </w:lvl>
    <w:lvl w:ilvl="1">
      <w:start w:val="1"/>
      <w:numFmt w:val="decimal"/>
      <w:pStyle w:val="2"/>
      <w:lvlText w:val="%1.%2."/>
      <w:lvlJc w:val="left"/>
      <w:pPr>
        <w:tabs>
          <w:tab w:val="num" w:pos="1390"/>
        </w:tabs>
        <w:ind w:left="1390" w:hanging="964"/>
      </w:pPr>
      <w:rPr>
        <w:b w:val="0"/>
        <w:i w:val="0"/>
      </w:rPr>
    </w:lvl>
    <w:lvl w:ilvl="2">
      <w:start w:val="1"/>
      <w:numFmt w:val="decimal"/>
      <w:pStyle w:val="3"/>
      <w:lvlText w:val="%1.%2.%3."/>
      <w:lvlJc w:val="left"/>
      <w:pPr>
        <w:tabs>
          <w:tab w:val="num" w:pos="2665"/>
        </w:tabs>
        <w:ind w:left="2665" w:hanging="181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89"/>
    <w:rsid w:val="004C6AA3"/>
    <w:rsid w:val="00803B6D"/>
    <w:rsid w:val="00932624"/>
    <w:rsid w:val="00AC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F89"/>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5F89"/>
    <w:pPr>
      <w:keepNext/>
      <w:numPr>
        <w:numId w:val="1"/>
      </w:numPr>
      <w:spacing w:before="240" w:after="60"/>
      <w:ind w:left="0" w:firstLine="0"/>
      <w:outlineLvl w:val="0"/>
    </w:pPr>
    <w:rPr>
      <w:rFonts w:ascii="Cambria" w:hAnsi="Cambria"/>
      <w:b/>
      <w:bCs/>
      <w:kern w:val="32"/>
      <w:sz w:val="32"/>
      <w:szCs w:val="32"/>
      <w:lang w:val="x-none" w:eastAsia="x-none"/>
    </w:rPr>
  </w:style>
  <w:style w:type="paragraph" w:styleId="2">
    <w:name w:val="heading 2"/>
    <w:basedOn w:val="a"/>
    <w:next w:val="a"/>
    <w:link w:val="20"/>
    <w:qFormat/>
    <w:rsid w:val="00AC5F89"/>
    <w:pPr>
      <w:keepNext/>
      <w:numPr>
        <w:ilvl w:val="1"/>
        <w:numId w:val="1"/>
      </w:numPr>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AC5F89"/>
    <w:pPr>
      <w:keepNext/>
      <w:numPr>
        <w:ilvl w:val="2"/>
        <w:numId w:val="1"/>
      </w:numPr>
      <w:spacing w:before="240" w:after="60"/>
      <w:ind w:left="0" w:firstLine="0"/>
      <w:outlineLvl w:val="2"/>
    </w:pPr>
    <w:rPr>
      <w:rFonts w:ascii="Cambria" w:hAnsi="Cambria"/>
      <w:b/>
      <w:bCs/>
      <w:sz w:val="26"/>
      <w:szCs w:val="26"/>
      <w:lang w:val="x-none" w:eastAsia="x-none"/>
    </w:rPr>
  </w:style>
  <w:style w:type="paragraph" w:styleId="8">
    <w:name w:val="heading 8"/>
    <w:basedOn w:val="a"/>
    <w:next w:val="a"/>
    <w:link w:val="80"/>
    <w:qFormat/>
    <w:rsid w:val="00AC5F89"/>
    <w:pPr>
      <w:keepNext/>
      <w:spacing w:before="0" w:after="0"/>
      <w:outlineLvl w:val="7"/>
    </w:pPr>
    <w:rPr>
      <w:color w:val="0000FF"/>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F8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AC5F89"/>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AC5F89"/>
    <w:rPr>
      <w:rFonts w:ascii="Cambria" w:eastAsia="Times New Roman" w:hAnsi="Cambria" w:cs="Times New Roman"/>
      <w:b/>
      <w:bCs/>
      <w:sz w:val="26"/>
      <w:szCs w:val="26"/>
      <w:lang w:val="x-none" w:eastAsia="x-none"/>
    </w:rPr>
  </w:style>
  <w:style w:type="character" w:customStyle="1" w:styleId="80">
    <w:name w:val="Заголовок 8 Знак"/>
    <w:basedOn w:val="a0"/>
    <w:link w:val="8"/>
    <w:rsid w:val="00AC5F89"/>
    <w:rPr>
      <w:rFonts w:ascii="Times New Roman" w:eastAsia="Times New Roman" w:hAnsi="Times New Roman" w:cs="Times New Roman"/>
      <w:color w:val="0000FF"/>
      <w:sz w:val="24"/>
      <w:szCs w:val="20"/>
      <w:lang w:val="x-none" w:eastAsia="x-none"/>
    </w:rPr>
  </w:style>
  <w:style w:type="paragraph" w:styleId="a3">
    <w:name w:val="Normal (Web)"/>
    <w:basedOn w:val="a"/>
    <w:uiPriority w:val="99"/>
    <w:unhideWhenUsed/>
    <w:rsid w:val="00AC5F89"/>
    <w:pPr>
      <w:spacing w:beforeAutospacing="1" w:afterAutospacing="1"/>
    </w:pPr>
    <w:rPr>
      <w:color w:val="000000"/>
    </w:rPr>
  </w:style>
  <w:style w:type="paragraph" w:styleId="a4">
    <w:name w:val="header"/>
    <w:basedOn w:val="a"/>
    <w:link w:val="a5"/>
    <w:uiPriority w:val="99"/>
    <w:unhideWhenUsed/>
    <w:rsid w:val="00AC5F89"/>
    <w:pPr>
      <w:tabs>
        <w:tab w:val="center" w:pos="4677"/>
        <w:tab w:val="right" w:pos="9355"/>
      </w:tabs>
    </w:pPr>
    <w:rPr>
      <w:lang w:val="x-none" w:eastAsia="x-none"/>
    </w:rPr>
  </w:style>
  <w:style w:type="character" w:customStyle="1" w:styleId="a5">
    <w:name w:val="Верхний колонтитул Знак"/>
    <w:basedOn w:val="a0"/>
    <w:link w:val="a4"/>
    <w:uiPriority w:val="99"/>
    <w:rsid w:val="00AC5F89"/>
    <w:rPr>
      <w:rFonts w:ascii="Times New Roman" w:eastAsia="Times New Roman" w:hAnsi="Times New Roman" w:cs="Times New Roman"/>
      <w:sz w:val="24"/>
      <w:szCs w:val="24"/>
      <w:lang w:val="x-none" w:eastAsia="x-none"/>
    </w:rPr>
  </w:style>
  <w:style w:type="paragraph" w:styleId="a6">
    <w:name w:val="Plain Text"/>
    <w:basedOn w:val="a"/>
    <w:link w:val="a7"/>
    <w:semiHidden/>
    <w:unhideWhenUsed/>
    <w:rsid w:val="00AC5F89"/>
    <w:pPr>
      <w:spacing w:before="0" w:after="0"/>
    </w:pPr>
    <w:rPr>
      <w:rFonts w:ascii="Consolas" w:eastAsia="Calibri" w:hAnsi="Consolas"/>
      <w:sz w:val="21"/>
      <w:szCs w:val="21"/>
      <w:lang w:val="x-none" w:eastAsia="x-none"/>
    </w:rPr>
  </w:style>
  <w:style w:type="character" w:customStyle="1" w:styleId="a7">
    <w:name w:val="Текст Знак"/>
    <w:basedOn w:val="a0"/>
    <w:link w:val="a6"/>
    <w:semiHidden/>
    <w:rsid w:val="00AC5F89"/>
    <w:rPr>
      <w:rFonts w:ascii="Consolas" w:eastAsia="Calibri" w:hAnsi="Consolas" w:cs="Times New Roman"/>
      <w:sz w:val="21"/>
      <w:szCs w:val="21"/>
      <w:lang w:val="x-none" w:eastAsia="x-none"/>
    </w:rPr>
  </w:style>
  <w:style w:type="paragraph" w:customStyle="1" w:styleId="Default">
    <w:name w:val="Default"/>
    <w:rsid w:val="00AC5F8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F89"/>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5F89"/>
    <w:pPr>
      <w:keepNext/>
      <w:numPr>
        <w:numId w:val="1"/>
      </w:numPr>
      <w:spacing w:before="240" w:after="60"/>
      <w:ind w:left="0" w:firstLine="0"/>
      <w:outlineLvl w:val="0"/>
    </w:pPr>
    <w:rPr>
      <w:rFonts w:ascii="Cambria" w:hAnsi="Cambria"/>
      <w:b/>
      <w:bCs/>
      <w:kern w:val="32"/>
      <w:sz w:val="32"/>
      <w:szCs w:val="32"/>
      <w:lang w:val="x-none" w:eastAsia="x-none"/>
    </w:rPr>
  </w:style>
  <w:style w:type="paragraph" w:styleId="2">
    <w:name w:val="heading 2"/>
    <w:basedOn w:val="a"/>
    <w:next w:val="a"/>
    <w:link w:val="20"/>
    <w:qFormat/>
    <w:rsid w:val="00AC5F89"/>
    <w:pPr>
      <w:keepNext/>
      <w:numPr>
        <w:ilvl w:val="1"/>
        <w:numId w:val="1"/>
      </w:numPr>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AC5F89"/>
    <w:pPr>
      <w:keepNext/>
      <w:numPr>
        <w:ilvl w:val="2"/>
        <w:numId w:val="1"/>
      </w:numPr>
      <w:spacing w:before="240" w:after="60"/>
      <w:ind w:left="0" w:firstLine="0"/>
      <w:outlineLvl w:val="2"/>
    </w:pPr>
    <w:rPr>
      <w:rFonts w:ascii="Cambria" w:hAnsi="Cambria"/>
      <w:b/>
      <w:bCs/>
      <w:sz w:val="26"/>
      <w:szCs w:val="26"/>
      <w:lang w:val="x-none" w:eastAsia="x-none"/>
    </w:rPr>
  </w:style>
  <w:style w:type="paragraph" w:styleId="8">
    <w:name w:val="heading 8"/>
    <w:basedOn w:val="a"/>
    <w:next w:val="a"/>
    <w:link w:val="80"/>
    <w:qFormat/>
    <w:rsid w:val="00AC5F89"/>
    <w:pPr>
      <w:keepNext/>
      <w:spacing w:before="0" w:after="0"/>
      <w:outlineLvl w:val="7"/>
    </w:pPr>
    <w:rPr>
      <w:color w:val="0000FF"/>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F8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AC5F89"/>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AC5F89"/>
    <w:rPr>
      <w:rFonts w:ascii="Cambria" w:eastAsia="Times New Roman" w:hAnsi="Cambria" w:cs="Times New Roman"/>
      <w:b/>
      <w:bCs/>
      <w:sz w:val="26"/>
      <w:szCs w:val="26"/>
      <w:lang w:val="x-none" w:eastAsia="x-none"/>
    </w:rPr>
  </w:style>
  <w:style w:type="character" w:customStyle="1" w:styleId="80">
    <w:name w:val="Заголовок 8 Знак"/>
    <w:basedOn w:val="a0"/>
    <w:link w:val="8"/>
    <w:rsid w:val="00AC5F89"/>
    <w:rPr>
      <w:rFonts w:ascii="Times New Roman" w:eastAsia="Times New Roman" w:hAnsi="Times New Roman" w:cs="Times New Roman"/>
      <w:color w:val="0000FF"/>
      <w:sz w:val="24"/>
      <w:szCs w:val="20"/>
      <w:lang w:val="x-none" w:eastAsia="x-none"/>
    </w:rPr>
  </w:style>
  <w:style w:type="paragraph" w:styleId="a3">
    <w:name w:val="Normal (Web)"/>
    <w:basedOn w:val="a"/>
    <w:uiPriority w:val="99"/>
    <w:unhideWhenUsed/>
    <w:rsid w:val="00AC5F89"/>
    <w:pPr>
      <w:spacing w:beforeAutospacing="1" w:afterAutospacing="1"/>
    </w:pPr>
    <w:rPr>
      <w:color w:val="000000"/>
    </w:rPr>
  </w:style>
  <w:style w:type="paragraph" w:styleId="a4">
    <w:name w:val="header"/>
    <w:basedOn w:val="a"/>
    <w:link w:val="a5"/>
    <w:uiPriority w:val="99"/>
    <w:unhideWhenUsed/>
    <w:rsid w:val="00AC5F89"/>
    <w:pPr>
      <w:tabs>
        <w:tab w:val="center" w:pos="4677"/>
        <w:tab w:val="right" w:pos="9355"/>
      </w:tabs>
    </w:pPr>
    <w:rPr>
      <w:lang w:val="x-none" w:eastAsia="x-none"/>
    </w:rPr>
  </w:style>
  <w:style w:type="character" w:customStyle="1" w:styleId="a5">
    <w:name w:val="Верхний колонтитул Знак"/>
    <w:basedOn w:val="a0"/>
    <w:link w:val="a4"/>
    <w:uiPriority w:val="99"/>
    <w:rsid w:val="00AC5F89"/>
    <w:rPr>
      <w:rFonts w:ascii="Times New Roman" w:eastAsia="Times New Roman" w:hAnsi="Times New Roman" w:cs="Times New Roman"/>
      <w:sz w:val="24"/>
      <w:szCs w:val="24"/>
      <w:lang w:val="x-none" w:eastAsia="x-none"/>
    </w:rPr>
  </w:style>
  <w:style w:type="paragraph" w:styleId="a6">
    <w:name w:val="Plain Text"/>
    <w:basedOn w:val="a"/>
    <w:link w:val="a7"/>
    <w:semiHidden/>
    <w:unhideWhenUsed/>
    <w:rsid w:val="00AC5F89"/>
    <w:pPr>
      <w:spacing w:before="0" w:after="0"/>
    </w:pPr>
    <w:rPr>
      <w:rFonts w:ascii="Consolas" w:eastAsia="Calibri" w:hAnsi="Consolas"/>
      <w:sz w:val="21"/>
      <w:szCs w:val="21"/>
      <w:lang w:val="x-none" w:eastAsia="x-none"/>
    </w:rPr>
  </w:style>
  <w:style w:type="character" w:customStyle="1" w:styleId="a7">
    <w:name w:val="Текст Знак"/>
    <w:basedOn w:val="a0"/>
    <w:link w:val="a6"/>
    <w:semiHidden/>
    <w:rsid w:val="00AC5F89"/>
    <w:rPr>
      <w:rFonts w:ascii="Consolas" w:eastAsia="Calibri" w:hAnsi="Consolas" w:cs="Times New Roman"/>
      <w:sz w:val="21"/>
      <w:szCs w:val="21"/>
      <w:lang w:val="x-none" w:eastAsia="x-none"/>
    </w:rPr>
  </w:style>
  <w:style w:type="paragraph" w:customStyle="1" w:styleId="Default">
    <w:name w:val="Default"/>
    <w:rsid w:val="00AC5F8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6697</Words>
  <Characters>38173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Сванидзе Ольга Викторовна</dc:creator>
  <cp:lastModifiedBy>Сванидзе Ольга Викторовна</cp:lastModifiedBy>
  <cp:revision>2</cp:revision>
  <dcterms:created xsi:type="dcterms:W3CDTF">2020-01-22T17:51:00Z</dcterms:created>
  <dcterms:modified xsi:type="dcterms:W3CDTF">2020-01-22T17:52:00Z</dcterms:modified>
</cp:coreProperties>
</file>