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EB486" w14:textId="77777777" w:rsidR="00945FDD" w:rsidRPr="0087738A" w:rsidRDefault="00945FDD" w:rsidP="0038664F">
      <w:pPr>
        <w:pStyle w:val="a4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14:paraId="37105751" w14:textId="77777777" w:rsidR="00E82B30" w:rsidRPr="007358AE" w:rsidRDefault="00D75DCE" w:rsidP="00E82B30">
      <w:pPr>
        <w:spacing w:after="0"/>
        <w:rPr>
          <w:sz w:val="20"/>
          <w:szCs w:val="20"/>
          <w:lang w:val="en-US"/>
        </w:rPr>
      </w:pPr>
      <w:r>
        <w:rPr>
          <w:noProof/>
          <w:color w:val="C00000"/>
          <w:lang w:eastAsia="ru-RU"/>
        </w:rPr>
        <w:drawing>
          <wp:inline distT="0" distB="0" distL="0" distR="0" wp14:anchorId="36FF5F16" wp14:editId="7DEF9E43">
            <wp:extent cx="5934075" cy="628650"/>
            <wp:effectExtent l="0" t="0" r="9525" b="0"/>
            <wp:docPr id="1" name="Рисунок 1" descr="mkb_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b_blan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281B7" w14:textId="77777777" w:rsidR="00FC6593" w:rsidRPr="0087738A" w:rsidRDefault="00FC6593" w:rsidP="00FC65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773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ПАМЯТКА</w:t>
      </w:r>
    </w:p>
    <w:p w14:paraId="5A67014D" w14:textId="2B057859" w:rsidR="00FC6593" w:rsidRPr="0087738A" w:rsidRDefault="00FC6593" w:rsidP="00FC65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773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 УСЛОВИЯХ ПРЕДОСТАВЛЕНИЯ, ИСПОЛЬЗОВАНИЯ И ВОЗВРАТА </w:t>
      </w:r>
    </w:p>
    <w:p w14:paraId="3CA9CD2D" w14:textId="3DE478E4" w:rsidR="00FC6593" w:rsidRPr="0087738A" w:rsidRDefault="00FC6593" w:rsidP="00FC65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773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НЕЦЕЛЕВЫХ (ПОТРЕБИТЕЛЬСКИХ</w:t>
      </w:r>
      <w:r w:rsidR="00CE3E6F" w:rsidRPr="008773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  <w:r w:rsidRPr="008773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КРЕДИТОВ </w:t>
      </w:r>
      <w:r w:rsidR="00991DC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МКБ ПРЕМИУМ</w:t>
      </w:r>
    </w:p>
    <w:p w14:paraId="593107E5" w14:textId="77777777" w:rsidR="00AA47E7" w:rsidRDefault="00FC6593" w:rsidP="00FC65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773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E82B3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</w:t>
      </w:r>
      <w:r w:rsidRPr="0087738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АО «МОСКОВСКИЙ КРЕДИТНЫЙ БАНК»</w:t>
      </w:r>
      <w:r w:rsidR="00270A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4908C025" w14:textId="77777777" w:rsidR="00CA7875" w:rsidRPr="00AF6194" w:rsidRDefault="00AA47E7" w:rsidP="00FC65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r w:rsidR="00270A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</w:t>
      </w:r>
      <w:r w:rsidR="00270A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олнительных </w:t>
      </w:r>
      <w:r w:rsidR="00270A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офисов</w:t>
      </w:r>
      <w:r w:rsidR="006A1E8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находящихся в</w:t>
      </w:r>
      <w:r w:rsidR="00270A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г. Москв</w:t>
      </w:r>
      <w:r w:rsidR="006A1E8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="00270A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Московской области</w:t>
      </w:r>
      <w:r w:rsidR="00611C3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</w:t>
      </w:r>
      <w:r w:rsidR="00270A2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14:paraId="6FC0311E" w14:textId="77777777" w:rsidR="00FC6593" w:rsidRPr="0087738A" w:rsidRDefault="00270A20" w:rsidP="00FC659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г. </w:t>
      </w:r>
      <w:proofErr w:type="gramStart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Санкт-Петербург</w:t>
      </w:r>
      <w:r w:rsidR="006A1E8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proofErr w:type="gramEnd"/>
      <w:r w:rsidR="00611C3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г. Гатчин</w:t>
      </w:r>
      <w:r w:rsidR="004B3EA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="00AA47E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)</w:t>
      </w:r>
    </w:p>
    <w:p w14:paraId="3B293865" w14:textId="77777777" w:rsidR="00FC6593" w:rsidRPr="0087738A" w:rsidRDefault="00FC6593" w:rsidP="00FC659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14:paraId="37655521" w14:textId="77777777" w:rsidR="00FC6593" w:rsidRPr="0087738A" w:rsidRDefault="00FC6593" w:rsidP="00FC659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7738A">
        <w:rPr>
          <w:rFonts w:ascii="Times New Roman" w:hAnsi="Times New Roman"/>
          <w:b/>
          <w:color w:val="000000" w:themeColor="text1"/>
          <w:sz w:val="24"/>
          <w:szCs w:val="24"/>
        </w:rPr>
        <w:t>УВАЖАЕМЫЙ КЛИЕНТ!</w:t>
      </w:r>
    </w:p>
    <w:p w14:paraId="457FB60B" w14:textId="77777777" w:rsidR="00FC6593" w:rsidRPr="0087738A" w:rsidRDefault="00FC6593" w:rsidP="00EF02F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1"/>
          <w:szCs w:val="21"/>
        </w:rPr>
      </w:pPr>
    </w:p>
    <w:p w14:paraId="4F77A2C8" w14:textId="77777777" w:rsidR="00FC6593" w:rsidRPr="0087738A" w:rsidRDefault="00E82B30" w:rsidP="00EF02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>
        <w:rPr>
          <w:rFonts w:ascii="Times New Roman" w:hAnsi="Times New Roman"/>
          <w:color w:val="000000" w:themeColor="text1"/>
          <w:sz w:val="21"/>
          <w:szCs w:val="21"/>
        </w:rPr>
        <w:t>П</w:t>
      </w:r>
      <w:r w:rsidR="00FC6593" w:rsidRPr="0087738A">
        <w:rPr>
          <w:rFonts w:ascii="Times New Roman" w:hAnsi="Times New Roman"/>
          <w:color w:val="000000" w:themeColor="text1"/>
          <w:sz w:val="21"/>
          <w:szCs w:val="21"/>
        </w:rPr>
        <w:t>АО «МОСКОВСКИЙ КРЕДИТНЫЙ БАНК» благодарит Вас за то, что Вы воспользовались нашими услугами.</w:t>
      </w:r>
    </w:p>
    <w:p w14:paraId="3BACA3E1" w14:textId="77777777" w:rsidR="00BB0338" w:rsidRPr="0087738A" w:rsidRDefault="00FC6593" w:rsidP="00EF02F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1"/>
          <w:szCs w:val="21"/>
        </w:rPr>
      </w:pPr>
      <w:r w:rsidRPr="0087738A">
        <w:rPr>
          <w:rFonts w:ascii="Times New Roman" w:hAnsi="Times New Roman"/>
          <w:color w:val="000000" w:themeColor="text1"/>
          <w:sz w:val="21"/>
          <w:szCs w:val="21"/>
        </w:rPr>
        <w:t xml:space="preserve">Мы делаем все возможное, чтобы Вы были довольны нашим сотрудничеством и качеством предоставляемых услуг. </w:t>
      </w:r>
    </w:p>
    <w:p w14:paraId="6917C4AE" w14:textId="77777777" w:rsidR="00FC6593" w:rsidRPr="0087738A" w:rsidRDefault="00FC6593" w:rsidP="00EF02FA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 w:rsidRPr="0087738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lang w:eastAsia="ru-RU"/>
        </w:rPr>
        <w:t>1. Наименование и реквизиты Банка:</w:t>
      </w:r>
    </w:p>
    <w:tbl>
      <w:tblPr>
        <w:tblStyle w:val="ac"/>
        <w:tblW w:w="10598" w:type="dxa"/>
        <w:tblLook w:val="04A0" w:firstRow="1" w:lastRow="0" w:firstColumn="1" w:lastColumn="0" w:noHBand="0" w:noVBand="1"/>
      </w:tblPr>
      <w:tblGrid>
        <w:gridCol w:w="4644"/>
        <w:gridCol w:w="5954"/>
      </w:tblGrid>
      <w:tr w:rsidR="0087738A" w:rsidRPr="0087738A" w14:paraId="0ED37BF3" w14:textId="77777777" w:rsidTr="00227D5F">
        <w:trPr>
          <w:trHeight w:val="329"/>
        </w:trPr>
        <w:tc>
          <w:tcPr>
            <w:tcW w:w="4644" w:type="dxa"/>
            <w:vAlign w:val="center"/>
          </w:tcPr>
          <w:p w14:paraId="4FE12E29" w14:textId="77777777" w:rsidR="00BB0338" w:rsidRPr="0087738A" w:rsidRDefault="00BB0338" w:rsidP="00EF02FA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87738A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954" w:type="dxa"/>
            <w:vAlign w:val="center"/>
          </w:tcPr>
          <w:p w14:paraId="0CB4CAC4" w14:textId="77777777" w:rsidR="00BB0338" w:rsidRPr="0087738A" w:rsidRDefault="00E82B30" w:rsidP="00EF02FA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П</w:t>
            </w:r>
            <w:r w:rsidR="00BB0338" w:rsidRPr="0087738A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  <w:lang w:eastAsia="ru-RU"/>
              </w:rPr>
              <w:t>АО "МОСКОВСКИЙ КРЕДИТНЫЙ БАНК"</w:t>
            </w:r>
          </w:p>
        </w:tc>
      </w:tr>
      <w:tr w:rsidR="0087738A" w:rsidRPr="0087738A" w14:paraId="66CAD6AA" w14:textId="77777777" w:rsidTr="00227D5F">
        <w:tc>
          <w:tcPr>
            <w:tcW w:w="4644" w:type="dxa"/>
            <w:vAlign w:val="center"/>
          </w:tcPr>
          <w:p w14:paraId="6246DC56" w14:textId="77777777" w:rsidR="00BB0338" w:rsidRPr="0087738A" w:rsidRDefault="00CC314D" w:rsidP="00EF02FA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</w:t>
            </w:r>
            <w:r w:rsidRPr="001D0CFD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есто нахождения постоянно действующего исполнительного органа</w:t>
            </w:r>
          </w:p>
        </w:tc>
        <w:tc>
          <w:tcPr>
            <w:tcW w:w="5954" w:type="dxa"/>
            <w:vAlign w:val="center"/>
          </w:tcPr>
          <w:p w14:paraId="537FBEE2" w14:textId="77777777" w:rsidR="00BB0338" w:rsidRPr="0087738A" w:rsidRDefault="00BB0338" w:rsidP="00EF02FA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107045, г. Москва, Луков пер., д. 2, стр. 1.</w:t>
            </w:r>
          </w:p>
        </w:tc>
      </w:tr>
      <w:tr w:rsidR="0087738A" w:rsidRPr="0087738A" w14:paraId="56899C38" w14:textId="77777777" w:rsidTr="00227D5F">
        <w:tc>
          <w:tcPr>
            <w:tcW w:w="4644" w:type="dxa"/>
            <w:vAlign w:val="center"/>
          </w:tcPr>
          <w:p w14:paraId="0E9A2D8C" w14:textId="77777777" w:rsidR="00BB0338" w:rsidRPr="0087738A" w:rsidRDefault="00BB0338" w:rsidP="00EF02FA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87738A"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  <w:t xml:space="preserve">Телефон </w:t>
            </w:r>
          </w:p>
        </w:tc>
        <w:tc>
          <w:tcPr>
            <w:tcW w:w="5954" w:type="dxa"/>
            <w:vAlign w:val="center"/>
          </w:tcPr>
          <w:p w14:paraId="4BD21C04" w14:textId="23C3DCCD" w:rsidR="00BB0338" w:rsidRPr="00BA3226" w:rsidRDefault="00BB0338" w:rsidP="00C371E3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BA32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(495) </w:t>
            </w:r>
            <w:r w:rsidR="00C371E3" w:rsidRPr="00BA32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775-07-88</w:t>
            </w:r>
            <w:r w:rsidRPr="00BA32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br/>
              <w:t xml:space="preserve">8 (800) </w:t>
            </w:r>
            <w:r w:rsidR="00C371E3" w:rsidRPr="00BA32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775-07-88</w:t>
            </w:r>
            <w:r w:rsidRPr="00BA322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(бесплатный звонок по России) </w:t>
            </w:r>
          </w:p>
        </w:tc>
      </w:tr>
      <w:tr w:rsidR="0087738A" w:rsidRPr="0087738A" w14:paraId="52E817C0" w14:textId="77777777" w:rsidTr="00227D5F">
        <w:tc>
          <w:tcPr>
            <w:tcW w:w="4644" w:type="dxa"/>
            <w:vAlign w:val="center"/>
          </w:tcPr>
          <w:p w14:paraId="783AF738" w14:textId="77777777" w:rsidR="00BB0338" w:rsidRPr="0087738A" w:rsidRDefault="00BB0338" w:rsidP="00EF02FA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Адрес банка в сети </w:t>
            </w:r>
            <w:proofErr w:type="spellStart"/>
            <w:r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Internet</w:t>
            </w:r>
            <w:proofErr w:type="spellEnd"/>
            <w:r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5954" w:type="dxa"/>
            <w:vAlign w:val="center"/>
          </w:tcPr>
          <w:p w14:paraId="092B083F" w14:textId="77777777" w:rsidR="00BB0338" w:rsidRPr="0087738A" w:rsidRDefault="00000982" w:rsidP="00EF02FA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hyperlink r:id="rId10" w:history="1">
              <w:r w:rsidR="00BB0338" w:rsidRPr="0087738A">
                <w:rPr>
                  <w:rStyle w:val="ab"/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  <w:lang w:eastAsia="ru-RU"/>
                </w:rPr>
                <w:t>www.mkb.ru</w:t>
              </w:r>
            </w:hyperlink>
            <w:r w:rsidR="00BB0338"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BB0338" w:rsidRPr="0087738A" w14:paraId="4054C03D" w14:textId="77777777" w:rsidTr="00227D5F">
        <w:tc>
          <w:tcPr>
            <w:tcW w:w="4644" w:type="dxa"/>
            <w:vAlign w:val="center"/>
          </w:tcPr>
          <w:p w14:paraId="2CE409CD" w14:textId="77777777" w:rsidR="00BB0338" w:rsidRPr="0087738A" w:rsidRDefault="00BB0338" w:rsidP="00EF02FA">
            <w:pPr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Генеральная лицензия Банка России </w:t>
            </w:r>
          </w:p>
        </w:tc>
        <w:tc>
          <w:tcPr>
            <w:tcW w:w="5954" w:type="dxa"/>
            <w:vAlign w:val="center"/>
          </w:tcPr>
          <w:p w14:paraId="4358CA46" w14:textId="77777777" w:rsidR="00BB0338" w:rsidRPr="0087738A" w:rsidRDefault="00BB0338" w:rsidP="008535DA">
            <w:pPr>
              <w:outlineLvl w:val="2"/>
              <w:rPr>
                <w:rFonts w:ascii="Times New Roman" w:eastAsia="Times New Roman" w:hAnsi="Times New Roman" w:cs="Times New Roman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№1978 от </w:t>
            </w:r>
            <w:r w:rsidR="008535D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06</w:t>
            </w: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8535D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мая</w:t>
            </w: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</w:t>
            </w:r>
            <w:r w:rsidR="008535D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</w:p>
        </w:tc>
      </w:tr>
    </w:tbl>
    <w:p w14:paraId="0E5FB1B7" w14:textId="77777777" w:rsidR="00005347" w:rsidRPr="0087738A" w:rsidRDefault="0070368A" w:rsidP="005F154C">
      <w:pPr>
        <w:pStyle w:val="ConsPlusNormal"/>
        <w:ind w:firstLine="709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</w:rPr>
      </w:pPr>
      <w:r w:rsidRPr="0087738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2. Требования к </w:t>
      </w:r>
      <w:r w:rsidR="00CC314D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</w:rPr>
        <w:t>клиенту</w:t>
      </w:r>
      <w:r w:rsidR="00813A8F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/созаемщику/</w:t>
      </w:r>
      <w:r w:rsidR="00A743C8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поручителю</w:t>
      </w:r>
      <w:r w:rsidR="00ED2280" w:rsidRPr="0087738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>;</w:t>
      </w:r>
      <w:r w:rsidR="00FC6593" w:rsidRPr="0087738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к бизнесу,</w:t>
      </w:r>
      <w:r w:rsidR="00FC6593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собственник которого обратился за кредитом</w:t>
      </w:r>
      <w:r w:rsidR="00662AA8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  <w:r w:rsidRPr="0087738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7"/>
        <w:gridCol w:w="3545"/>
        <w:gridCol w:w="4461"/>
      </w:tblGrid>
      <w:tr w:rsidR="005913A6" w:rsidRPr="00CA7875" w14:paraId="67989058" w14:textId="77777777" w:rsidTr="00011427">
        <w:tc>
          <w:tcPr>
            <w:tcW w:w="2585" w:type="dxa"/>
            <w:vMerge w:val="restart"/>
            <w:vAlign w:val="center"/>
          </w:tcPr>
          <w:p w14:paraId="08316CE3" w14:textId="77777777" w:rsidR="005913A6" w:rsidRPr="00CA7875" w:rsidRDefault="005913A6" w:rsidP="005913A6">
            <w:pPr>
              <w:pStyle w:val="ConsPlusNormal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CA7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Требования к клиенту, созаемщику/поручителю</w:t>
            </w:r>
          </w:p>
        </w:tc>
        <w:tc>
          <w:tcPr>
            <w:tcW w:w="7978" w:type="dxa"/>
            <w:gridSpan w:val="2"/>
          </w:tcPr>
          <w:p w14:paraId="6B2AE4CE" w14:textId="77777777" w:rsidR="005913A6" w:rsidRPr="00CA7875" w:rsidRDefault="005913A6" w:rsidP="005913A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 подаче заявки во внутренних структурных подразделениях Банка, находящихся:</w:t>
            </w:r>
          </w:p>
        </w:tc>
      </w:tr>
      <w:tr w:rsidR="005913A6" w:rsidRPr="00CA7875" w14:paraId="7D61FC03" w14:textId="77777777" w:rsidTr="00C73845">
        <w:tc>
          <w:tcPr>
            <w:tcW w:w="2585" w:type="dxa"/>
            <w:vMerge/>
          </w:tcPr>
          <w:p w14:paraId="62E6742E" w14:textId="77777777" w:rsidR="005913A6" w:rsidRPr="00CA7875" w:rsidRDefault="005913A6" w:rsidP="00CC31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  <w:vAlign w:val="center"/>
          </w:tcPr>
          <w:p w14:paraId="3E03FE59" w14:textId="77777777" w:rsidR="005913A6" w:rsidRPr="00CA7875" w:rsidRDefault="005913A6" w:rsidP="005913A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 г. Москва или Московской области</w:t>
            </w:r>
          </w:p>
        </w:tc>
        <w:tc>
          <w:tcPr>
            <w:tcW w:w="4501" w:type="dxa"/>
            <w:vAlign w:val="center"/>
          </w:tcPr>
          <w:p w14:paraId="3A417CEA" w14:textId="77777777" w:rsidR="005913A6" w:rsidRPr="00CA7875" w:rsidRDefault="005913A6" w:rsidP="00775D56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 г. Санкт-Петербург</w:t>
            </w:r>
            <w:r w:rsidR="00775D5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  г. Гатчин</w:t>
            </w:r>
            <w:r w:rsidR="00775D5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е</w:t>
            </w:r>
          </w:p>
        </w:tc>
      </w:tr>
      <w:tr w:rsidR="005913A6" w:rsidRPr="00CA7875" w14:paraId="157DCB1B" w14:textId="77777777" w:rsidTr="005913A6">
        <w:trPr>
          <w:trHeight w:val="1477"/>
        </w:trPr>
        <w:tc>
          <w:tcPr>
            <w:tcW w:w="2585" w:type="dxa"/>
            <w:vMerge/>
          </w:tcPr>
          <w:p w14:paraId="330E0B95" w14:textId="77777777" w:rsidR="005913A6" w:rsidRPr="00CA7875" w:rsidRDefault="005913A6" w:rsidP="00CC314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7978" w:type="dxa"/>
            <w:gridSpan w:val="2"/>
          </w:tcPr>
          <w:p w14:paraId="3CDF1CC9" w14:textId="77777777" w:rsidR="005913A6" w:rsidRPr="005913A6" w:rsidRDefault="005913A6" w:rsidP="005913A6">
            <w:pPr>
              <w:pStyle w:val="ConsPlusNormal"/>
              <w:numPr>
                <w:ilvl w:val="0"/>
                <w:numId w:val="1"/>
              </w:numPr>
              <w:ind w:left="249" w:hanging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Гражданство Российской Федерации.</w:t>
            </w:r>
          </w:p>
          <w:p w14:paraId="566013B3" w14:textId="77777777" w:rsidR="005913A6" w:rsidRPr="005913A6" w:rsidRDefault="005913A6" w:rsidP="005913A6">
            <w:pPr>
              <w:pStyle w:val="ConsPlusNormal"/>
              <w:numPr>
                <w:ilvl w:val="0"/>
                <w:numId w:val="1"/>
              </w:numPr>
              <w:ind w:left="249" w:hanging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Регистрация по месту жительства на территории Российской Федерации*.</w:t>
            </w:r>
          </w:p>
          <w:p w14:paraId="3EE09B36" w14:textId="77777777" w:rsidR="005913A6" w:rsidRPr="005913A6" w:rsidRDefault="005913A6" w:rsidP="005913A6">
            <w:pPr>
              <w:pStyle w:val="ConsPlusNormal"/>
              <w:numPr>
                <w:ilvl w:val="0"/>
                <w:numId w:val="1"/>
              </w:numPr>
              <w:ind w:left="249" w:hanging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Возраст: от 18 лет (либо ранее в случае вступления в брак, эмансипации).</w:t>
            </w:r>
          </w:p>
          <w:p w14:paraId="49AF30A5" w14:textId="77777777" w:rsidR="0067552A" w:rsidRPr="00167B86" w:rsidRDefault="005913A6" w:rsidP="0067552A">
            <w:pPr>
              <w:pStyle w:val="ConsPlusNormal"/>
              <w:numPr>
                <w:ilvl w:val="0"/>
                <w:numId w:val="1"/>
              </w:numPr>
              <w:ind w:left="249" w:hanging="24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Наличие стабильного источника дохода, обеспечивающего погашение кредита.</w:t>
            </w:r>
            <w:r w:rsidR="0067552A" w:rsidRPr="0012099F">
              <w:rPr>
                <w:rFonts w:ascii="Times New Roman" w:eastAsia="Times New Roman" w:hAnsi="Times New Roman" w:cs="Times New Roman"/>
                <w:color w:val="0000FF"/>
                <w:sz w:val="21"/>
                <w:szCs w:val="21"/>
              </w:rPr>
              <w:t xml:space="preserve"> </w:t>
            </w:r>
          </w:p>
          <w:p w14:paraId="60EA1576" w14:textId="77777777" w:rsidR="00167B86" w:rsidRPr="00403976" w:rsidRDefault="00167B86" w:rsidP="00167B86">
            <w:pPr>
              <w:pStyle w:val="ConsPlusNormal"/>
              <w:ind w:left="249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0397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Наличие официального трудоустройства.  </w:t>
            </w:r>
          </w:p>
          <w:p w14:paraId="0F4642CF" w14:textId="77777777" w:rsidR="005913A6" w:rsidRPr="00CA7875" w:rsidRDefault="005913A6" w:rsidP="003F05E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В </w:t>
            </w:r>
            <w:proofErr w:type="gramStart"/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качестве</w:t>
            </w:r>
            <w:proofErr w:type="gramEnd"/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единственного источника дохода может рассматриваться пенсия за выслугу лет </w:t>
            </w:r>
            <w:r w:rsidR="00C332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или трудовая пенсия по старости</w:t>
            </w:r>
            <w:r w:rsidR="00C33260" w:rsidRPr="00C3326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</w:tr>
      <w:tr w:rsidR="005913A6" w:rsidRPr="00CA7875" w14:paraId="13C90B3B" w14:textId="77777777" w:rsidTr="005913A6">
        <w:tc>
          <w:tcPr>
            <w:tcW w:w="2585" w:type="dxa"/>
            <w:vMerge/>
          </w:tcPr>
          <w:p w14:paraId="15E57E5D" w14:textId="77777777" w:rsidR="005913A6" w:rsidRPr="00CA7875" w:rsidRDefault="005913A6" w:rsidP="00CC314D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3477" w:type="dxa"/>
          </w:tcPr>
          <w:p w14:paraId="202D6810" w14:textId="77777777" w:rsidR="005913A6" w:rsidRPr="00CA7875" w:rsidRDefault="005913A6" w:rsidP="003F05E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5. Юридический и/или фактический адрес работодателя</w:t>
            </w:r>
            <w:r w:rsidR="003F05E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3F05E8" w:rsidRPr="00E14FB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адрес регистрации </w:t>
            </w:r>
            <w:proofErr w:type="gramStart"/>
            <w:r w:rsidR="003F05E8" w:rsidRPr="00E14FB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неработающих</w:t>
            </w:r>
            <w:proofErr w:type="gramEnd"/>
            <w:r w:rsidR="003F05E8" w:rsidRPr="00E14FB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пенсионеров</w:t>
            </w: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на территории г.</w:t>
            </w:r>
            <w:r w:rsidR="005F154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5913A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Москвы или Московской области</w:t>
            </w:r>
          </w:p>
        </w:tc>
        <w:tc>
          <w:tcPr>
            <w:tcW w:w="4501" w:type="dxa"/>
          </w:tcPr>
          <w:p w14:paraId="08FE0316" w14:textId="77777777" w:rsidR="005913A6" w:rsidRPr="00CA7875" w:rsidRDefault="005913A6" w:rsidP="005913A6">
            <w:pPr>
              <w:pStyle w:val="ConsPlusNormal"/>
              <w:numPr>
                <w:ilvl w:val="0"/>
                <w:numId w:val="1"/>
              </w:numPr>
              <w:ind w:left="318" w:hanging="283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1613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Юридический и/или фактический адрес работодателя </w:t>
            </w:r>
            <w:r w:rsidR="003F05E8" w:rsidRPr="00E14FB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адрес регистрации </w:t>
            </w:r>
            <w:proofErr w:type="gramStart"/>
            <w:r w:rsidR="003F05E8" w:rsidRPr="00E14FB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неработающих</w:t>
            </w:r>
            <w:proofErr w:type="gramEnd"/>
            <w:r w:rsidR="003F05E8" w:rsidRPr="00E14FB5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пенсионеров</w:t>
            </w:r>
            <w:r w:rsidR="003F05E8" w:rsidRPr="001613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1613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на территории г. Санкт-Петербург</w:t>
            </w:r>
            <w:r w:rsidR="003F05E8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161392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или Ленинградской области</w:t>
            </w:r>
          </w:p>
        </w:tc>
      </w:tr>
      <w:tr w:rsidR="00BF2066" w:rsidRPr="00CA7875" w14:paraId="019B5186" w14:textId="77777777" w:rsidTr="00D50EF2">
        <w:tc>
          <w:tcPr>
            <w:tcW w:w="2585" w:type="dxa"/>
            <w:vMerge w:val="restart"/>
          </w:tcPr>
          <w:p w14:paraId="22C09EAB" w14:textId="77777777" w:rsidR="00BF2066" w:rsidRPr="00CA7875" w:rsidRDefault="00BF206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A78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Требования к бизнесу, собственник которого </w:t>
            </w:r>
            <w:proofErr w:type="gramStart"/>
            <w:r w:rsidRPr="00CA78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обратился за кредитом и выступает</w:t>
            </w:r>
            <w:proofErr w:type="gramEnd"/>
            <w:r w:rsidRPr="00CA78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CA787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1"/>
                <w:szCs w:val="21"/>
              </w:rPr>
              <w:t>клиентом</w:t>
            </w:r>
            <w:r w:rsidRPr="00CA78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/созаемщиком/</w:t>
            </w:r>
          </w:p>
          <w:p w14:paraId="5293BD7E" w14:textId="77777777" w:rsidR="00BF2066" w:rsidRPr="00CA7875" w:rsidRDefault="00BF206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CA7875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поручителем по кредиту</w:t>
            </w:r>
          </w:p>
          <w:p w14:paraId="08D96D88" w14:textId="77777777" w:rsidR="00BF2066" w:rsidRPr="00CA7875" w:rsidRDefault="00BF206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978" w:type="dxa"/>
            <w:gridSpan w:val="2"/>
          </w:tcPr>
          <w:p w14:paraId="184BBD52" w14:textId="77777777" w:rsidR="00BF2066" w:rsidRPr="00CA7875" w:rsidRDefault="00BF2066" w:rsidP="00C359DD">
            <w:pPr>
              <w:pStyle w:val="ConsPlusNormal"/>
              <w:numPr>
                <w:ilvl w:val="0"/>
                <w:numId w:val="10"/>
              </w:numPr>
              <w:ind w:left="250" w:hanging="25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7875">
              <w:rPr>
                <w:rFonts w:ascii="Times New Roman" w:hAnsi="Times New Roman" w:cs="Times New Roman"/>
                <w:sz w:val="21"/>
                <w:szCs w:val="21"/>
              </w:rPr>
              <w:t>Рассматривается как собственник бизнеса:</w:t>
            </w:r>
          </w:p>
          <w:p w14:paraId="2CAAAE22" w14:textId="77777777" w:rsidR="00A455B8" w:rsidRPr="009361EB" w:rsidRDefault="00BF2066" w:rsidP="00A455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F2066">
              <w:rPr>
                <w:rFonts w:ascii="Times New Roman" w:hAnsi="Times New Roman" w:cs="Times New Roman"/>
                <w:sz w:val="21"/>
                <w:szCs w:val="21"/>
              </w:rPr>
              <w:t>физическое лицо, для которого источником получения дохода является доход от данного бизнеса, в том числе индивидуальный предприниматель (ИП), и / или суммарная доля участия которого в уставном капитале соответствующего юридического лица составляет более 20 %, и/или имеется достоверная информация о существенном влиянии данного лица на управленческие решения, принимаемые в компании, либо о прямом или косвенном финансовом участии в компании.</w:t>
            </w:r>
            <w:proofErr w:type="gramEnd"/>
            <w:r w:rsidRPr="00BF206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Физические лица, владеющие долей в бизнесе, менее или равной 20 %, признаются собственниками бизнеса при условии, что доход от такого владения долей в бизнесе является единственным / наибольшим (50 % и более) в структуре доходов физического лица.</w:t>
            </w:r>
            <w:r w:rsidR="00A455B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455B8" w:rsidRPr="009361EB">
              <w:rPr>
                <w:rFonts w:ascii="Times New Roman" w:hAnsi="Times New Roman" w:cs="Times New Roman"/>
                <w:sz w:val="21"/>
                <w:szCs w:val="21"/>
              </w:rPr>
              <w:t>Собственниками бизнеса не являются:</w:t>
            </w:r>
          </w:p>
          <w:p w14:paraId="2AE722CC" w14:textId="77777777" w:rsidR="00A455B8" w:rsidRPr="009361EB" w:rsidRDefault="00A455B8" w:rsidP="00A455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61EB">
              <w:rPr>
                <w:rFonts w:ascii="Times New Roman" w:hAnsi="Times New Roman" w:cs="Times New Roman"/>
                <w:sz w:val="21"/>
                <w:szCs w:val="21"/>
              </w:rPr>
              <w:t>– учредители компаний с организационно-правовой формой «Ассоциация» в связи с отсутствием сведений о долях участников и признаков ведения коммерческой деятельности;</w:t>
            </w:r>
          </w:p>
          <w:p w14:paraId="002EBACA" w14:textId="77777777" w:rsidR="00A455B8" w:rsidRPr="009361EB" w:rsidRDefault="00A455B8" w:rsidP="00A455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61EB">
              <w:rPr>
                <w:rFonts w:ascii="Times New Roman" w:hAnsi="Times New Roman" w:cs="Times New Roman"/>
                <w:sz w:val="21"/>
                <w:szCs w:val="21"/>
              </w:rPr>
              <w:t>– члены-учредители коллегии адвокатов;</w:t>
            </w:r>
          </w:p>
          <w:p w14:paraId="1BC08039" w14:textId="77777777" w:rsidR="00A455B8" w:rsidRPr="00BF2066" w:rsidRDefault="00A455B8" w:rsidP="00A455B8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361EB">
              <w:rPr>
                <w:rFonts w:ascii="Times New Roman" w:hAnsi="Times New Roman" w:cs="Times New Roman"/>
                <w:sz w:val="21"/>
                <w:szCs w:val="21"/>
              </w:rPr>
              <w:t>– иные члены некоммерческих организаций, целью которых не является получение прибыли (потребительские кооперативы, товарищества собственников недвижимости, фонды и т. п.).</w:t>
            </w:r>
          </w:p>
          <w:p w14:paraId="4303BDF6" w14:textId="77777777" w:rsidR="0095571A" w:rsidRPr="00461ABE" w:rsidRDefault="00461ABE" w:rsidP="00461ABE">
            <w:pPr>
              <w:pStyle w:val="ConsPlusNormal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61ABE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="0095571A" w:rsidRPr="00461ABE">
              <w:rPr>
                <w:rFonts w:ascii="Times New Roman" w:hAnsi="Times New Roman" w:cs="Times New Roman"/>
                <w:sz w:val="21"/>
                <w:szCs w:val="21"/>
              </w:rPr>
              <w:t>рок регистрации индивидуального предпринимателя / юридического лица, являющегося источником дохода клиента - от 1 года.</w:t>
            </w:r>
          </w:p>
        </w:tc>
      </w:tr>
      <w:tr w:rsidR="00BF2066" w:rsidRPr="00CA7875" w14:paraId="066C652E" w14:textId="77777777" w:rsidTr="00D50EF2">
        <w:tc>
          <w:tcPr>
            <w:tcW w:w="2585" w:type="dxa"/>
            <w:vMerge/>
          </w:tcPr>
          <w:p w14:paraId="3E933C46" w14:textId="77777777" w:rsidR="00BF2066" w:rsidRPr="00CA7875" w:rsidRDefault="00BF206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978" w:type="dxa"/>
            <w:gridSpan w:val="2"/>
          </w:tcPr>
          <w:tbl>
            <w:tblPr>
              <w:tblW w:w="7752" w:type="dxa"/>
              <w:tblInd w:w="10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2"/>
              <w:gridCol w:w="4220"/>
            </w:tblGrid>
            <w:tr w:rsidR="00BF2066" w14:paraId="7B9614DB" w14:textId="77777777" w:rsidTr="00461ABE">
              <w:trPr>
                <w:trHeight w:val="926"/>
              </w:trPr>
              <w:tc>
                <w:tcPr>
                  <w:tcW w:w="353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C24EB" w14:textId="77777777" w:rsidR="00BF2066" w:rsidRPr="00F1085A" w:rsidRDefault="00461ABE" w:rsidP="00461ABE">
                  <w:pPr>
                    <w:pStyle w:val="ConsPlusNormal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461ABE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3. </w:t>
                  </w:r>
                  <w:r w:rsidR="00BF2066" w:rsidRPr="00461ABE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</w:rPr>
                    <w:t>Место регистрации или фактического ведения бизнеса (либо филиала/представительства) – г.</w:t>
                  </w:r>
                  <w:r w:rsidR="005F154C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="00BF2066" w:rsidRPr="00461ABE"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</w:rPr>
                    <w:t>Москва, Московская область.</w:t>
                  </w:r>
                </w:p>
              </w:tc>
              <w:tc>
                <w:tcPr>
                  <w:tcW w:w="42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A1285C" w14:textId="77777777" w:rsidR="00BF2066" w:rsidRPr="00F1085A" w:rsidRDefault="00461ABE" w:rsidP="000B0DE3">
                  <w:pPr>
                    <w:pStyle w:val="ConsPlusNormal"/>
                    <w:ind w:left="250" w:hanging="25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lang w:eastAsia="en-US"/>
                    </w:rPr>
                    <w:t xml:space="preserve">3. </w:t>
                  </w:r>
                  <w:r w:rsidR="00BF2066" w:rsidRPr="00F1085A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lang w:eastAsia="en-US"/>
                    </w:rPr>
                    <w:t>Место регистрации или фактического ведения бизнеса (либо филиала/представительства) -</w:t>
                  </w:r>
                  <w:r w:rsidR="00BF2066" w:rsidRPr="00F1085A">
                    <w:rPr>
                      <w:color w:val="000000" w:themeColor="text1"/>
                      <w:lang w:eastAsia="en-US"/>
                    </w:rPr>
                    <w:t xml:space="preserve"> </w:t>
                  </w:r>
                  <w:r w:rsidR="00BF2066" w:rsidRPr="00F1085A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lang w:eastAsia="en-US"/>
                    </w:rPr>
                    <w:t>г. Санкт-Петербург</w:t>
                  </w:r>
                  <w:r w:rsidR="0021416C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lang w:eastAsia="en-US"/>
                    </w:rPr>
                    <w:t>, Ленинградская область</w:t>
                  </w:r>
                  <w:r w:rsidR="00BF2066" w:rsidRPr="00F1085A">
                    <w:rPr>
                      <w:rFonts w:ascii="Times New Roman" w:hAnsi="Times New Roman" w:cs="Times New Roman"/>
                      <w:color w:val="000000" w:themeColor="text1"/>
                      <w:sz w:val="21"/>
                      <w:szCs w:val="21"/>
                      <w:lang w:eastAsia="en-US"/>
                    </w:rPr>
                    <w:t>**.</w:t>
                  </w:r>
                </w:p>
              </w:tc>
            </w:tr>
          </w:tbl>
          <w:p w14:paraId="47AB01AF" w14:textId="77777777" w:rsidR="00BF2066" w:rsidRPr="00CA7875" w:rsidRDefault="00BF2066" w:rsidP="00AE67BD">
            <w:pPr>
              <w:pStyle w:val="ConsPlusNormal"/>
              <w:ind w:left="25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7723795" w14:textId="77777777" w:rsidR="00CD715F" w:rsidRDefault="00CD715F" w:rsidP="00CD715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CA7875">
        <w:rPr>
          <w:rFonts w:ascii="Times New Roman" w:hAnsi="Times New Roman" w:cs="Times New Roman"/>
          <w:sz w:val="21"/>
          <w:szCs w:val="21"/>
        </w:rPr>
        <w:lastRenderedPageBreak/>
        <w:t>* Под регистрацией по месту жительства на территории Российской Федерации понимается постоянная регистрация на территории Российской Федерации</w:t>
      </w:r>
      <w:r w:rsidR="00AA47E7" w:rsidRPr="00CA7875">
        <w:rPr>
          <w:rFonts w:ascii="Times New Roman" w:hAnsi="Times New Roman" w:cs="Times New Roman"/>
          <w:sz w:val="21"/>
          <w:szCs w:val="21"/>
        </w:rPr>
        <w:t>.</w:t>
      </w:r>
    </w:p>
    <w:p w14:paraId="43CB0680" w14:textId="77777777" w:rsidR="00AE67BD" w:rsidRPr="00AE67BD" w:rsidRDefault="00AE67BD" w:rsidP="00AE67BD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E67BD">
        <w:rPr>
          <w:rFonts w:ascii="Times New Roman" w:hAnsi="Times New Roman" w:cs="Times New Roman"/>
          <w:sz w:val="21"/>
          <w:szCs w:val="21"/>
        </w:rPr>
        <w:t xml:space="preserve">** </w:t>
      </w:r>
      <w:proofErr w:type="gramStart"/>
      <w:r w:rsidRPr="00AE67BD">
        <w:rPr>
          <w:rFonts w:ascii="Times New Roman" w:hAnsi="Times New Roman" w:cs="Times New Roman"/>
          <w:sz w:val="21"/>
          <w:szCs w:val="21"/>
        </w:rPr>
        <w:t>Заявку</w:t>
      </w:r>
      <w:proofErr w:type="gramEnd"/>
      <w:r w:rsidRPr="00AE67BD">
        <w:rPr>
          <w:rFonts w:ascii="Times New Roman" w:hAnsi="Times New Roman" w:cs="Times New Roman"/>
          <w:sz w:val="21"/>
          <w:szCs w:val="21"/>
        </w:rPr>
        <w:t xml:space="preserve"> возможно подать во внутренних структурных подразделениях Банка, находящихся в г. Санкт-Петербург</w:t>
      </w:r>
      <w:r w:rsidR="0021416C">
        <w:rPr>
          <w:rFonts w:ascii="Times New Roman" w:hAnsi="Times New Roman" w:cs="Times New Roman"/>
          <w:sz w:val="21"/>
          <w:szCs w:val="21"/>
        </w:rPr>
        <w:t>, г. Гатчина.</w:t>
      </w:r>
    </w:p>
    <w:p w14:paraId="5EC53F41" w14:textId="77777777" w:rsidR="00A14D56" w:rsidRPr="0087738A" w:rsidRDefault="00A14D56" w:rsidP="00EF02FA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501889E3" w14:textId="77777777" w:rsidR="00625A8D" w:rsidRPr="0087738A" w:rsidRDefault="00EF02FA" w:rsidP="00EF02F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3. </w:t>
      </w:r>
      <w:r w:rsidR="00C67674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С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рок</w:t>
      </w:r>
      <w:r w:rsidR="00C67674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и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рассмотрения </w:t>
      </w:r>
      <w:r w:rsidR="00C67674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Банком </w:t>
      </w:r>
      <w:r w:rsidR="00AE6EAB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заявления</w:t>
      </w:r>
      <w:r w:rsidR="00C67674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о предоставлении кредита 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и принятия решения относительно этого заявления</w:t>
      </w:r>
      <w:r w:rsidR="00C67674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</w:p>
    <w:p w14:paraId="586EAB2C" w14:textId="77777777" w:rsidR="008352F3" w:rsidRPr="0087738A" w:rsidRDefault="00DB3E5A" w:rsidP="008352F3">
      <w:pPr>
        <w:pStyle w:val="ad"/>
        <w:tabs>
          <w:tab w:val="left" w:pos="720"/>
        </w:tabs>
        <w:spacing w:after="0"/>
        <w:ind w:firstLine="709"/>
        <w:jc w:val="both"/>
        <w:rPr>
          <w:color w:val="000000" w:themeColor="text1"/>
          <w:sz w:val="21"/>
          <w:szCs w:val="21"/>
          <w:lang w:val="ru-RU"/>
        </w:rPr>
      </w:pPr>
      <w:r>
        <w:rPr>
          <w:color w:val="000000" w:themeColor="text1"/>
          <w:sz w:val="21"/>
          <w:szCs w:val="21"/>
          <w:lang w:val="ru-RU"/>
        </w:rPr>
        <w:t>От 5 минут д</w:t>
      </w:r>
      <w:r w:rsidR="005E0136">
        <w:rPr>
          <w:color w:val="000000" w:themeColor="text1"/>
          <w:sz w:val="21"/>
          <w:szCs w:val="21"/>
          <w:lang w:val="ru-RU"/>
        </w:rPr>
        <w:t>о</w:t>
      </w:r>
      <w:r w:rsidR="005E0136" w:rsidRPr="004814A6">
        <w:rPr>
          <w:color w:val="000000" w:themeColor="text1"/>
          <w:sz w:val="21"/>
          <w:szCs w:val="21"/>
          <w:lang w:val="ru-RU"/>
        </w:rPr>
        <w:t xml:space="preserve"> </w:t>
      </w:r>
      <w:r w:rsidR="00625A8D" w:rsidRPr="0087738A">
        <w:rPr>
          <w:color w:val="000000" w:themeColor="text1"/>
          <w:sz w:val="21"/>
          <w:szCs w:val="21"/>
        </w:rPr>
        <w:t>3-х рабочих дней.</w:t>
      </w:r>
      <w:r w:rsidR="008352F3" w:rsidRPr="0087738A">
        <w:rPr>
          <w:color w:val="000000" w:themeColor="text1"/>
          <w:sz w:val="21"/>
          <w:szCs w:val="21"/>
        </w:rPr>
        <w:t xml:space="preserve"> </w:t>
      </w:r>
      <w:r w:rsidR="00B75001">
        <w:rPr>
          <w:color w:val="000000" w:themeColor="text1"/>
          <w:sz w:val="21"/>
          <w:szCs w:val="21"/>
          <w:lang w:val="ru-RU"/>
        </w:rPr>
        <w:t>Р</w:t>
      </w:r>
      <w:r w:rsidR="00B75001" w:rsidRPr="0087738A">
        <w:rPr>
          <w:color w:val="000000" w:themeColor="text1"/>
          <w:sz w:val="21"/>
          <w:szCs w:val="21"/>
        </w:rPr>
        <w:t>ешение</w:t>
      </w:r>
      <w:r w:rsidR="008352F3" w:rsidRPr="0087738A">
        <w:rPr>
          <w:color w:val="000000" w:themeColor="text1"/>
          <w:sz w:val="21"/>
          <w:szCs w:val="21"/>
        </w:rPr>
        <w:t xml:space="preserve"> о предоставлении кредита действительно в течение </w:t>
      </w:r>
      <w:r w:rsidR="00A9650A">
        <w:rPr>
          <w:color w:val="000000" w:themeColor="text1"/>
          <w:sz w:val="21"/>
          <w:szCs w:val="21"/>
          <w:lang w:val="ru-RU"/>
        </w:rPr>
        <w:t>30 календарных дней</w:t>
      </w:r>
      <w:r w:rsidR="00A9650A" w:rsidRPr="00A9650A">
        <w:rPr>
          <w:color w:val="000000" w:themeColor="text1"/>
          <w:sz w:val="21"/>
          <w:szCs w:val="21"/>
          <w:lang w:val="ru-RU"/>
        </w:rPr>
        <w:t xml:space="preserve"> </w:t>
      </w:r>
      <w:r w:rsidR="008352F3" w:rsidRPr="0087738A">
        <w:rPr>
          <w:color w:val="000000" w:themeColor="text1"/>
          <w:sz w:val="21"/>
          <w:szCs w:val="21"/>
        </w:rPr>
        <w:t xml:space="preserve">с </w:t>
      </w:r>
      <w:r w:rsidR="008352F3" w:rsidRPr="0087738A">
        <w:rPr>
          <w:color w:val="000000" w:themeColor="text1"/>
          <w:sz w:val="21"/>
          <w:szCs w:val="21"/>
          <w:lang w:val="ru-RU"/>
        </w:rPr>
        <w:t>даты</w:t>
      </w:r>
      <w:r w:rsidR="008352F3" w:rsidRPr="0087738A">
        <w:rPr>
          <w:color w:val="000000" w:themeColor="text1"/>
          <w:sz w:val="21"/>
          <w:szCs w:val="21"/>
        </w:rPr>
        <w:t xml:space="preserve"> вынесения решения.</w:t>
      </w:r>
    </w:p>
    <w:p w14:paraId="28A98B6E" w14:textId="77777777" w:rsidR="006F3157" w:rsidRPr="002E723E" w:rsidRDefault="006F3157" w:rsidP="006F3157">
      <w:pPr>
        <w:tabs>
          <w:tab w:val="left" w:pos="8647"/>
        </w:tabs>
        <w:spacing w:after="0" w:line="240" w:lineRule="auto"/>
        <w:ind w:right="141" w:firstLine="567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2E723E">
        <w:rPr>
          <w:rFonts w:ascii="Times New Roman" w:hAnsi="Times New Roman" w:cs="Times New Roman"/>
          <w:b/>
          <w:sz w:val="21"/>
          <w:szCs w:val="21"/>
        </w:rPr>
        <w:t xml:space="preserve">4.  </w:t>
      </w:r>
      <w:r w:rsidRPr="002E723E">
        <w:rPr>
          <w:rFonts w:ascii="Times New Roman" w:hAnsi="Times New Roman" w:cs="Times New Roman"/>
          <w:b/>
          <w:iCs/>
          <w:sz w:val="21"/>
          <w:szCs w:val="21"/>
        </w:rPr>
        <w:t xml:space="preserve">Перечень документов, предоставляемых </w:t>
      </w:r>
      <w:r w:rsidRPr="00401675">
        <w:rPr>
          <w:rFonts w:ascii="Times New Roman" w:hAnsi="Times New Roman" w:cs="Times New Roman"/>
          <w:b/>
          <w:iCs/>
          <w:sz w:val="21"/>
          <w:szCs w:val="21"/>
        </w:rPr>
        <w:t>Заемщиком / Созаемщиком / Поручителем</w:t>
      </w:r>
      <w:r w:rsidRPr="002E723E">
        <w:rPr>
          <w:rFonts w:ascii="Times New Roman" w:hAnsi="Times New Roman" w:cs="Times New Roman"/>
          <w:b/>
          <w:iCs/>
          <w:sz w:val="21"/>
          <w:szCs w:val="21"/>
        </w:rPr>
        <w:t xml:space="preserve"> для рассмотрения заявления о предоставлении кредита, </w:t>
      </w:r>
      <w:r w:rsidRPr="002E723E">
        <w:rPr>
          <w:rFonts w:ascii="Times New Roman" w:hAnsi="Times New Roman" w:cs="Times New Roman"/>
          <w:b/>
          <w:sz w:val="21"/>
          <w:szCs w:val="21"/>
        </w:rPr>
        <w:t>в том числе для оценки кредитоспособности клиента.</w:t>
      </w:r>
    </w:p>
    <w:p w14:paraId="0B56C9A4" w14:textId="77777777" w:rsidR="006F3157" w:rsidRPr="002E723E" w:rsidRDefault="006F3157" w:rsidP="006F3157">
      <w:pPr>
        <w:pStyle w:val="a4"/>
        <w:tabs>
          <w:tab w:val="left" w:pos="993"/>
        </w:tabs>
        <w:ind w:left="0" w:firstLine="709"/>
        <w:jc w:val="both"/>
        <w:rPr>
          <w:color w:val="0000FF"/>
          <w:sz w:val="21"/>
          <w:szCs w:val="21"/>
        </w:rPr>
      </w:pPr>
      <w:r w:rsidRPr="002E723E">
        <w:rPr>
          <w:b/>
          <w:bCs/>
          <w:sz w:val="21"/>
          <w:szCs w:val="21"/>
        </w:rPr>
        <w:t>4.1. Минимальный комплект документов:</w:t>
      </w:r>
    </w:p>
    <w:p w14:paraId="1B82416B" w14:textId="77777777" w:rsidR="006F3157" w:rsidRPr="002E723E" w:rsidRDefault="006F3157" w:rsidP="006F3157">
      <w:pPr>
        <w:pStyle w:val="a4"/>
        <w:numPr>
          <w:ilvl w:val="0"/>
          <w:numId w:val="21"/>
        </w:numPr>
        <w:tabs>
          <w:tab w:val="left" w:pos="709"/>
        </w:tabs>
        <w:ind w:left="993" w:hanging="284"/>
        <w:jc w:val="both"/>
        <w:rPr>
          <w:sz w:val="21"/>
          <w:szCs w:val="21"/>
        </w:rPr>
      </w:pPr>
      <w:r w:rsidRPr="002E723E">
        <w:rPr>
          <w:sz w:val="21"/>
          <w:szCs w:val="21"/>
        </w:rPr>
        <w:t xml:space="preserve">Паспорт гражданина Российской Федерации; </w:t>
      </w:r>
    </w:p>
    <w:p w14:paraId="6F14591F" w14:textId="77777777" w:rsidR="00402DDD" w:rsidRPr="00164DAA" w:rsidRDefault="006F3157" w:rsidP="00402DDD">
      <w:pPr>
        <w:pStyle w:val="a4"/>
        <w:numPr>
          <w:ilvl w:val="0"/>
          <w:numId w:val="21"/>
        </w:numPr>
        <w:tabs>
          <w:tab w:val="left" w:pos="993"/>
        </w:tabs>
        <w:ind w:hanging="644"/>
        <w:jc w:val="both"/>
        <w:rPr>
          <w:sz w:val="21"/>
          <w:szCs w:val="21"/>
        </w:rPr>
      </w:pPr>
      <w:r w:rsidRPr="00164DAA">
        <w:rPr>
          <w:sz w:val="21"/>
          <w:szCs w:val="21"/>
        </w:rPr>
        <w:t>Заявление-анкета по типовой форме Банка.</w:t>
      </w:r>
    </w:p>
    <w:p w14:paraId="7AABDD63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 xml:space="preserve">4.2. Дополнительные документы </w:t>
      </w:r>
      <w:r w:rsidRPr="00401675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(могут быть запрошены Банком для принятия решения о выдаче кредита)</w:t>
      </w:r>
      <w:r w:rsidRPr="002E723E">
        <w:rPr>
          <w:rFonts w:ascii="Times New Roman" w:hAnsi="Times New Roman" w:cs="Times New Roman"/>
          <w:b/>
          <w:color w:val="000000" w:themeColor="text1"/>
          <w:sz w:val="21"/>
          <w:szCs w:val="21"/>
          <w:lang w:eastAsia="ru-RU"/>
        </w:rPr>
        <w:t>:</w:t>
      </w:r>
    </w:p>
    <w:p w14:paraId="2E592B28" w14:textId="7F72685A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>4.2.1. Документы, подтверждающие финансовое состояние</w:t>
      </w:r>
      <w:proofErr w:type="gramStart"/>
      <w:r w:rsidR="00E0162C">
        <w:rPr>
          <w:rFonts w:ascii="Times New Roman" w:hAnsi="Times New Roman" w:cs="Times New Roman"/>
          <w:color w:val="000000" w:themeColor="text1"/>
          <w:sz w:val="21"/>
          <w:szCs w:val="21"/>
          <w:u w:val="single"/>
          <w:vertAlign w:val="superscript"/>
          <w:lang w:eastAsia="ru-RU"/>
        </w:rPr>
        <w:t>1</w:t>
      </w:r>
      <w:proofErr w:type="gramEnd"/>
      <w:r w:rsidRPr="002E723E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>:</w:t>
      </w:r>
    </w:p>
    <w:p w14:paraId="2DD971AD" w14:textId="0A771ECF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• Справка </w:t>
      </w:r>
      <w:r w:rsidR="00F42173" w:rsidRP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 доходах и суммах налога физического лица </w:t>
      </w:r>
      <w:r w:rsid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(</w:t>
      </w: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форм</w:t>
      </w:r>
      <w:r w:rsid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2-НДФЛ</w:t>
      </w:r>
      <w:r w:rsidR="00E0162C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eastAsia="ru-RU"/>
        </w:rPr>
        <w:t>2</w:t>
      </w:r>
      <w:r w:rsid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</w:t>
      </w: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; </w:t>
      </w:r>
    </w:p>
    <w:p w14:paraId="09EAD304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Справка по форме 3-НДФЛ;</w:t>
      </w:r>
    </w:p>
    <w:p w14:paraId="10ADF9C7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• Справка в свободной форме;  </w:t>
      </w:r>
    </w:p>
    <w:p w14:paraId="7D53F90B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• Справка по форме Банка; </w:t>
      </w:r>
    </w:p>
    <w:p w14:paraId="19860C37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Справка о размере пенсии;</w:t>
      </w:r>
    </w:p>
    <w:p w14:paraId="468F5F24" w14:textId="2BCE46F0" w:rsidR="00665EC0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Выписка по счету, на который зачисляется заработная плата, пенсионные</w:t>
      </w:r>
      <w:r w:rsidR="00E0162C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eastAsia="ru-RU"/>
        </w:rPr>
        <w:t>3</w:t>
      </w: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 иные выплаты, доходы от сдачи внаем (аренду) недвижимого имущества, иные доходы с указанием назначения платежей</w:t>
      </w:r>
      <w:r w:rsidR="00665EC0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14:paraId="0541B4A9" w14:textId="77777777" w:rsidR="00F42173" w:rsidRDefault="00665EC0" w:rsidP="00F42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F26B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Выписка (извещение) о состоянии индивидуального лицевого счета застрахованного лица</w:t>
      </w:r>
      <w:r w:rsid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14:paraId="44BC5CEF" w14:textId="77777777" w:rsidR="00F42173" w:rsidRPr="00F42173" w:rsidRDefault="00F42173" w:rsidP="00F4217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F26B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</w:t>
      </w:r>
      <w:r w:rsidRP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правка о размере пенсии, ежемесячного содержания судьям или ежемесячной надбавки судьям, выданная подразделением Пенсионного фонда Российской Федерации или другим государственным органом, выплачивающим пенсию Заемщику;</w:t>
      </w:r>
    </w:p>
    <w:p w14:paraId="094616BE" w14:textId="77777777" w:rsidR="00665EC0" w:rsidRPr="002E723E" w:rsidRDefault="00F42173" w:rsidP="00F42173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6F26B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З</w:t>
      </w:r>
      <w:r w:rsidRP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аверенная работодателем копия трудового договора (контракта) с указанием </w:t>
      </w:r>
      <w:proofErr w:type="gramStart"/>
      <w:r w:rsidRP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размера оплаты труда</w:t>
      </w:r>
      <w:proofErr w:type="gramEnd"/>
      <w:r w:rsidRP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14:paraId="60E3294C" w14:textId="631A3BC1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>4.2.2. Документы, подтверждающие официальное трудоустройство</w:t>
      </w:r>
      <w:proofErr w:type="gramStart"/>
      <w:r w:rsidR="002D63E3">
        <w:rPr>
          <w:rFonts w:ascii="Times New Roman" w:hAnsi="Times New Roman" w:cs="Times New Roman"/>
          <w:color w:val="000000" w:themeColor="text1"/>
          <w:sz w:val="21"/>
          <w:szCs w:val="21"/>
          <w:u w:val="single"/>
          <w:vertAlign w:val="superscript"/>
          <w:lang w:eastAsia="ru-RU"/>
        </w:rPr>
        <w:t>1</w:t>
      </w:r>
      <w:proofErr w:type="gramEnd"/>
      <w:r w:rsidRPr="002E723E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>:</w:t>
      </w:r>
    </w:p>
    <w:p w14:paraId="05B4443F" w14:textId="77777777" w:rsidR="00F42173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Копия трудовой книжки / выписка из трудовой книжки;</w:t>
      </w:r>
    </w:p>
    <w:p w14:paraId="6FAACD1F" w14:textId="77777777" w:rsidR="00F42173" w:rsidRPr="00F42173" w:rsidRDefault="00F42173" w:rsidP="00F421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С</w:t>
      </w:r>
      <w:r w:rsidRP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ведения о трудовой деятельнос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ти (</w:t>
      </w:r>
      <w:r w:rsidRPr="00F421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формы СТД-Р/СТД-ПФР);</w:t>
      </w:r>
    </w:p>
    <w:p w14:paraId="068C0CDC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Копия трудового договора / контракта / договор ГПХ;</w:t>
      </w:r>
    </w:p>
    <w:p w14:paraId="45D60B4B" w14:textId="4F33EE4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Справка с места работы (службы)</w:t>
      </w:r>
      <w:r w:rsidR="00E0162C" w:rsidRPr="00E0162C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eastAsia="ru-RU"/>
        </w:rPr>
        <w:t xml:space="preserve"> </w:t>
      </w:r>
      <w:r w:rsidR="00E0162C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eastAsia="ru-RU"/>
        </w:rPr>
        <w:t>4</w:t>
      </w: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14:paraId="3F7C1F00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 xml:space="preserve">4.2.3. Правоустанавливающие / </w:t>
      </w:r>
      <w:proofErr w:type="spellStart"/>
      <w:r w:rsidRPr="002E723E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>правоподтверждающие</w:t>
      </w:r>
      <w:proofErr w:type="spellEnd"/>
      <w:r w:rsidRPr="002E723E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 xml:space="preserve"> документы на недвижимое / движимое имущество:</w:t>
      </w:r>
    </w:p>
    <w:p w14:paraId="17BE2C47" w14:textId="00734D15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</w:t>
      </w:r>
      <w:r w:rsidR="00E0162C" w:rsidRPr="00E0162C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E0162C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Выписка из ЕГРН</w:t>
      </w: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14:paraId="75B55B22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Паспорт транспортного средства;</w:t>
      </w:r>
    </w:p>
    <w:p w14:paraId="49762229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• Договор найма (аренды). </w:t>
      </w:r>
    </w:p>
    <w:p w14:paraId="54094DA5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>4.2.4. Свидетельства о государственной регистрации актов гражданского состояния:</w:t>
      </w:r>
    </w:p>
    <w:p w14:paraId="03F4891D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Свидетельство о заключении / расторжении брака;</w:t>
      </w:r>
    </w:p>
    <w:p w14:paraId="573CCCAA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Свидетельство о рождении ребенка;</w:t>
      </w:r>
    </w:p>
    <w:p w14:paraId="52847943" w14:textId="6260DCAB" w:rsidR="006F3157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Свидетельство о перемене имени</w:t>
      </w:r>
      <w:r w:rsidR="00E0162C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14:paraId="1F9ACCAF" w14:textId="77777777" w:rsidR="002D63E3" w:rsidRDefault="002D63E3" w:rsidP="002D63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Альтернативный документ - вступившее в законную силу решение суда об установлении факта, имеющего юридическое значение (расторжение брака, усыновление и т.д.</w:t>
      </w:r>
      <w:proofErr w:type="gramEnd"/>
    </w:p>
    <w:p w14:paraId="3F2CE192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u w:val="single"/>
          <w:lang w:eastAsia="ru-RU"/>
        </w:rPr>
        <w:t xml:space="preserve">4.2.5. Прочие документы: </w:t>
      </w:r>
    </w:p>
    <w:p w14:paraId="37D67CE6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• Пенсионное удостоверение; </w:t>
      </w:r>
    </w:p>
    <w:p w14:paraId="3A825BBF" w14:textId="38FE753F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Удостоверение адвоката</w:t>
      </w:r>
      <w:r w:rsidR="002D63E3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eastAsia="ru-RU"/>
        </w:rPr>
        <w:t>5</w:t>
      </w: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;</w:t>
      </w:r>
    </w:p>
    <w:p w14:paraId="36068036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• Служебное удостоверение; </w:t>
      </w:r>
    </w:p>
    <w:p w14:paraId="32715895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Водительское удостоверение;</w:t>
      </w:r>
    </w:p>
    <w:p w14:paraId="4160121D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Заграничный паспорт;</w:t>
      </w:r>
    </w:p>
    <w:p w14:paraId="1DA3AF0A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Военный билет;</w:t>
      </w:r>
    </w:p>
    <w:p w14:paraId="2B7ED792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Документ, подтверждающий регистрацию в системе индивидуального (персонифицированного) учета (СНИЛС);</w:t>
      </w:r>
    </w:p>
    <w:p w14:paraId="3C20B3B6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Свидетельство о постановке на учет в налоговом органе (ИНН);</w:t>
      </w:r>
    </w:p>
    <w:p w14:paraId="4D9B2562" w14:textId="77777777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Документы, подтверждающие оплату задолженности по исполнительному делопроизводству (копия оплаченной квитанции, постановление об окончании исполнительного производства, справка из ФССП);</w:t>
      </w:r>
    </w:p>
    <w:p w14:paraId="53F5F964" w14:textId="3A4143E0" w:rsidR="006F3157" w:rsidRPr="002E723E" w:rsidRDefault="006F3157" w:rsidP="006F31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• Кредитный договор / график погашения / справка из банка-кредитора о закрытии кредита / об остатке ссудной задолженности / о качестве обслуживания долга</w:t>
      </w:r>
      <w:proofErr w:type="gramStart"/>
      <w:r w:rsidR="002D63E3">
        <w:rPr>
          <w:rFonts w:ascii="Times New Roman" w:hAnsi="Times New Roman" w:cs="Times New Roman"/>
          <w:color w:val="000000" w:themeColor="text1"/>
          <w:sz w:val="21"/>
          <w:szCs w:val="21"/>
          <w:vertAlign w:val="superscript"/>
          <w:lang w:eastAsia="ru-RU"/>
        </w:rPr>
        <w:t>6</w:t>
      </w:r>
      <w:proofErr w:type="gramEnd"/>
      <w:r w:rsidRPr="002E723E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14:paraId="17F05724" w14:textId="14E4D120" w:rsidR="002D63E3" w:rsidRDefault="002D63E3" w:rsidP="002D63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u w:val="single"/>
          <w:vertAlign w:val="superscript"/>
          <w:lang w:eastAsia="ru-RU"/>
        </w:rPr>
        <w:t>1</w:t>
      </w:r>
      <w:r w:rsidR="00B36A16" w:rsidRPr="00B36A16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Документы могут быть заверены УКЭП. УКЭП – усиленная квалифицированная электронная подпись.</w:t>
      </w:r>
      <w:r w:rsidRPr="002D63E3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>Документы, подтверждающие финансовое состояние, могут быть запрошены за определенный период времени.</w:t>
      </w:r>
    </w:p>
    <w:p w14:paraId="7A4BD14C" w14:textId="77777777" w:rsidR="002D63E3" w:rsidRDefault="002D63E3" w:rsidP="002D63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1"/>
          <w:szCs w:val="21"/>
          <w:vertAlign w:val="superscript"/>
          <w:lang w:eastAsia="ru-RU"/>
        </w:rPr>
        <w:t>2</w:t>
      </w:r>
      <w:r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В справке по форме 2-НДФЛ должны отражаться начисления не менее чем три календарных месяца.</w:t>
      </w:r>
    </w:p>
    <w:p w14:paraId="49A94CEA" w14:textId="77777777" w:rsidR="002D63E3" w:rsidRDefault="002D63E3" w:rsidP="002D63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1"/>
          <w:szCs w:val="21"/>
          <w:vertAlign w:val="superscript"/>
          <w:lang w:eastAsia="ru-RU"/>
        </w:rPr>
        <w:t>3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П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>ри предоставлении выписки по счету, на который зачисляются пенсионные выплаты Заемщику / Созаемщику / Поручителю необходимо предоставить документ, подтверждающий факт назначения пенсии (справка из Пенсионного Фонда/ пенсионное удостоверение), если выпиской данная информация не подтверждается</w:t>
      </w:r>
    </w:p>
    <w:p w14:paraId="7EF89408" w14:textId="77777777" w:rsidR="002D63E3" w:rsidRDefault="002D63E3" w:rsidP="002D63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1"/>
          <w:szCs w:val="21"/>
          <w:vertAlign w:val="superscript"/>
          <w:lang w:eastAsia="ru-RU"/>
        </w:rPr>
        <w:t>4</w:t>
      </w:r>
      <w:r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Документ предоставляется Заемщиком / Созаемщиком / Поручителем, находящимся на службе в Федеральных органах исполнительной власти Российской Федерации (федеральные министерства, федеральные службы и федеральные агентства).</w:t>
      </w:r>
    </w:p>
    <w:p w14:paraId="1E6D5489" w14:textId="77777777" w:rsidR="00B36A16" w:rsidRPr="00B36A16" w:rsidRDefault="00B36A16" w:rsidP="00B36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</w:pPr>
    </w:p>
    <w:p w14:paraId="6350D220" w14:textId="293766EF" w:rsidR="00B36A16" w:rsidRPr="00B36A16" w:rsidRDefault="002D63E3" w:rsidP="00B36A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1"/>
          <w:szCs w:val="21"/>
          <w:vertAlign w:val="superscript"/>
          <w:lang w:eastAsia="ru-RU"/>
        </w:rPr>
        <w:t>5</w:t>
      </w:r>
      <w:proofErr w:type="gramStart"/>
      <w:r w:rsidR="00B36A16" w:rsidRPr="00B36A16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Д</w:t>
      </w:r>
      <w:proofErr w:type="gramEnd"/>
      <w:r w:rsidR="00B36A16" w:rsidRPr="00B36A16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>ля адвокатов, осуществляющих деятельность в адвокатских бюро / коллегиях / юридических консультациях</w:t>
      </w:r>
      <w:r w:rsidR="00B36A16" w:rsidRPr="00B36A16" w:rsidDel="009716DD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</w:t>
      </w:r>
    </w:p>
    <w:p w14:paraId="47934217" w14:textId="77777777" w:rsidR="002D63E3" w:rsidRDefault="002D63E3" w:rsidP="002D63E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i/>
          <w:color w:val="000000" w:themeColor="text1"/>
          <w:sz w:val="21"/>
          <w:szCs w:val="21"/>
          <w:vertAlign w:val="superscript"/>
          <w:lang w:eastAsia="ru-RU"/>
        </w:rPr>
        <w:t>6</w:t>
      </w:r>
      <w:r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 Документ должен содержать сведения, позволяющие идентифицировать кредит (наименование банка, дата выдачи кредита, сумма кредита/лимита).</w:t>
      </w:r>
    </w:p>
    <w:p w14:paraId="2E9A04F8" w14:textId="77777777" w:rsidR="006F3157" w:rsidRPr="002E723E" w:rsidRDefault="006F3157" w:rsidP="00164DAA">
      <w:pPr>
        <w:spacing w:after="0" w:line="240" w:lineRule="auto"/>
        <w:ind w:firstLine="709"/>
        <w:jc w:val="both"/>
        <w:rPr>
          <w:b/>
          <w:color w:val="000000" w:themeColor="text1"/>
          <w:sz w:val="21"/>
          <w:szCs w:val="21"/>
        </w:rPr>
      </w:pPr>
      <w:r w:rsidRPr="002E723E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Банк оставляет за собой право запросить дополнительные документы, не предусмотренные </w:t>
      </w:r>
      <w:r w:rsidR="00F63032" w:rsidRPr="00CD35FB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>в настоящем перечне документов</w:t>
      </w:r>
      <w:r w:rsidRPr="002E723E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>.</w:t>
      </w:r>
    </w:p>
    <w:p w14:paraId="65BD74C9" w14:textId="77777777" w:rsidR="006F3157" w:rsidRPr="002E723E" w:rsidRDefault="006F3157" w:rsidP="006F3157">
      <w:pPr>
        <w:pStyle w:val="ad"/>
        <w:spacing w:after="0"/>
        <w:ind w:firstLine="709"/>
        <w:jc w:val="both"/>
        <w:rPr>
          <w:sz w:val="21"/>
          <w:szCs w:val="21"/>
        </w:rPr>
      </w:pPr>
      <w:r w:rsidRPr="002E723E">
        <w:rPr>
          <w:b/>
          <w:color w:val="000000" w:themeColor="text1"/>
          <w:sz w:val="21"/>
          <w:szCs w:val="21"/>
          <w:lang w:val="ru-RU"/>
        </w:rPr>
        <w:t>4.3. Перечень</w:t>
      </w:r>
      <w:r w:rsidRPr="002E723E">
        <w:rPr>
          <w:b/>
          <w:color w:val="000000" w:themeColor="text1"/>
          <w:sz w:val="21"/>
          <w:szCs w:val="21"/>
        </w:rPr>
        <w:t xml:space="preserve"> документ</w:t>
      </w:r>
      <w:r w:rsidRPr="002E723E">
        <w:rPr>
          <w:b/>
          <w:color w:val="000000" w:themeColor="text1"/>
          <w:sz w:val="21"/>
          <w:szCs w:val="21"/>
          <w:lang w:val="ru-RU"/>
        </w:rPr>
        <w:t>ов</w:t>
      </w:r>
      <w:r w:rsidRPr="002E723E">
        <w:rPr>
          <w:b/>
          <w:color w:val="000000" w:themeColor="text1"/>
          <w:sz w:val="21"/>
          <w:szCs w:val="21"/>
        </w:rPr>
        <w:t xml:space="preserve">, предоставляемых </w:t>
      </w:r>
      <w:r w:rsidRPr="002E723E">
        <w:rPr>
          <w:b/>
          <w:bCs/>
          <w:color w:val="000000" w:themeColor="text1"/>
          <w:sz w:val="21"/>
          <w:szCs w:val="21"/>
          <w:lang w:val="ru-RU"/>
        </w:rPr>
        <w:t>клиентом</w:t>
      </w:r>
      <w:r w:rsidRPr="002E723E">
        <w:rPr>
          <w:b/>
          <w:color w:val="000000" w:themeColor="text1"/>
          <w:sz w:val="21"/>
          <w:szCs w:val="21"/>
          <w:lang w:val="ru-RU"/>
        </w:rPr>
        <w:t>/</w:t>
      </w:r>
      <w:r>
        <w:rPr>
          <w:b/>
          <w:color w:val="000000" w:themeColor="text1"/>
          <w:sz w:val="21"/>
          <w:szCs w:val="21"/>
          <w:lang w:val="ru-RU"/>
        </w:rPr>
        <w:t xml:space="preserve"> </w:t>
      </w:r>
      <w:r w:rsidRPr="002E723E">
        <w:rPr>
          <w:b/>
          <w:color w:val="000000" w:themeColor="text1"/>
          <w:sz w:val="21"/>
          <w:szCs w:val="21"/>
          <w:lang w:val="ru-RU"/>
        </w:rPr>
        <w:t>созаемщиком/</w:t>
      </w:r>
      <w:r>
        <w:rPr>
          <w:b/>
          <w:color w:val="000000" w:themeColor="text1"/>
          <w:sz w:val="21"/>
          <w:szCs w:val="21"/>
          <w:lang w:val="ru-RU"/>
        </w:rPr>
        <w:t xml:space="preserve"> </w:t>
      </w:r>
      <w:r w:rsidRPr="002E723E">
        <w:rPr>
          <w:b/>
          <w:color w:val="000000" w:themeColor="text1"/>
          <w:sz w:val="21"/>
          <w:szCs w:val="21"/>
          <w:lang w:val="ru-RU"/>
        </w:rPr>
        <w:t xml:space="preserve">поручителем - </w:t>
      </w:r>
      <w:r w:rsidRPr="002E723E">
        <w:rPr>
          <w:b/>
          <w:color w:val="000000" w:themeColor="text1"/>
          <w:sz w:val="21"/>
          <w:szCs w:val="21"/>
        </w:rPr>
        <w:t>индивидуальным</w:t>
      </w:r>
      <w:r>
        <w:rPr>
          <w:b/>
          <w:color w:val="000000" w:themeColor="text1"/>
          <w:sz w:val="21"/>
          <w:szCs w:val="21"/>
          <w:lang w:val="ru-RU"/>
        </w:rPr>
        <w:t>и</w:t>
      </w:r>
      <w:r w:rsidRPr="002E723E">
        <w:rPr>
          <w:b/>
          <w:color w:val="000000" w:themeColor="text1"/>
          <w:sz w:val="21"/>
          <w:szCs w:val="21"/>
        </w:rPr>
        <w:t xml:space="preserve"> предпринимател</w:t>
      </w:r>
      <w:r>
        <w:rPr>
          <w:b/>
          <w:color w:val="000000" w:themeColor="text1"/>
          <w:sz w:val="21"/>
          <w:szCs w:val="21"/>
          <w:lang w:val="ru-RU"/>
        </w:rPr>
        <w:t>ями</w:t>
      </w:r>
      <w:r w:rsidRPr="002E723E">
        <w:rPr>
          <w:b/>
          <w:color w:val="000000" w:themeColor="text1"/>
          <w:sz w:val="21"/>
          <w:szCs w:val="21"/>
          <w:lang w:val="ru-RU"/>
        </w:rPr>
        <w:t> </w:t>
      </w:r>
      <w:r w:rsidRPr="002E723E">
        <w:rPr>
          <w:b/>
          <w:color w:val="000000" w:themeColor="text1"/>
          <w:sz w:val="21"/>
          <w:szCs w:val="21"/>
        </w:rPr>
        <w:t>/</w:t>
      </w:r>
      <w:r w:rsidRPr="002E723E">
        <w:rPr>
          <w:b/>
          <w:color w:val="000000" w:themeColor="text1"/>
          <w:sz w:val="21"/>
          <w:szCs w:val="21"/>
          <w:lang w:val="ru-RU"/>
        </w:rPr>
        <w:t> </w:t>
      </w:r>
      <w:r w:rsidRPr="002E723E">
        <w:rPr>
          <w:b/>
          <w:color w:val="000000" w:themeColor="text1"/>
          <w:sz w:val="21"/>
          <w:szCs w:val="21"/>
        </w:rPr>
        <w:t>собственник</w:t>
      </w:r>
      <w:r>
        <w:rPr>
          <w:b/>
          <w:color w:val="000000" w:themeColor="text1"/>
          <w:sz w:val="21"/>
          <w:szCs w:val="21"/>
          <w:lang w:val="ru-RU"/>
        </w:rPr>
        <w:t>ами</w:t>
      </w:r>
      <w:r w:rsidRPr="002E723E">
        <w:rPr>
          <w:b/>
          <w:color w:val="000000" w:themeColor="text1"/>
          <w:sz w:val="21"/>
          <w:szCs w:val="21"/>
        </w:rPr>
        <w:t xml:space="preserve"> бизнеса</w:t>
      </w:r>
      <w:r w:rsidRPr="002E723E">
        <w:rPr>
          <w:b/>
          <w:color w:val="000000" w:themeColor="text1"/>
          <w:sz w:val="21"/>
          <w:szCs w:val="21"/>
          <w:lang w:val="ru-RU"/>
        </w:rPr>
        <w:t>.</w:t>
      </w:r>
    </w:p>
    <w:p w14:paraId="303622EE" w14:textId="77777777" w:rsidR="006F3157" w:rsidRPr="002E723E" w:rsidRDefault="006F3157" w:rsidP="005F154C">
      <w:pPr>
        <w:pStyle w:val="31"/>
        <w:spacing w:before="0" w:after="0"/>
        <w:jc w:val="left"/>
        <w:rPr>
          <w:bCs/>
          <w:i/>
          <w:color w:val="000000" w:themeColor="text1"/>
          <w:sz w:val="21"/>
          <w:szCs w:val="21"/>
          <w:u w:val="single"/>
        </w:rPr>
      </w:pPr>
      <w:r w:rsidRPr="002E723E">
        <w:rPr>
          <w:b/>
          <w:color w:val="000000" w:themeColor="text1"/>
          <w:sz w:val="21"/>
          <w:szCs w:val="21"/>
          <w:lang w:val="ru-RU"/>
        </w:rPr>
        <w:t>4.3.1</w:t>
      </w:r>
      <w:r w:rsidRPr="002E723E">
        <w:rPr>
          <w:b/>
          <w:color w:val="000000" w:themeColor="text1"/>
          <w:sz w:val="21"/>
          <w:szCs w:val="21"/>
        </w:rPr>
        <w:t>. </w:t>
      </w:r>
      <w:r w:rsidRPr="002E723E">
        <w:rPr>
          <w:b/>
          <w:bCs/>
          <w:color w:val="000000" w:themeColor="text1"/>
          <w:sz w:val="21"/>
          <w:szCs w:val="21"/>
        </w:rPr>
        <w:t>Минимальный</w:t>
      </w:r>
      <w:r w:rsidRPr="002E723E">
        <w:rPr>
          <w:b/>
          <w:bCs/>
          <w:color w:val="000000" w:themeColor="text1"/>
          <w:sz w:val="21"/>
          <w:szCs w:val="21"/>
          <w:lang w:val="ru-RU"/>
        </w:rPr>
        <w:t xml:space="preserve"> комплект </w:t>
      </w:r>
      <w:r w:rsidRPr="002E723E">
        <w:rPr>
          <w:b/>
          <w:bCs/>
          <w:color w:val="000000" w:themeColor="text1"/>
          <w:sz w:val="21"/>
          <w:szCs w:val="21"/>
        </w:rPr>
        <w:t>документов</w:t>
      </w:r>
      <w:r w:rsidR="005F154C">
        <w:rPr>
          <w:bCs/>
          <w:i/>
          <w:color w:val="000000" w:themeColor="text1"/>
          <w:sz w:val="21"/>
          <w:szCs w:val="21"/>
          <w:u w:val="single"/>
          <w:lang w:val="ru-RU"/>
        </w:rPr>
        <w:t xml:space="preserve"> </w:t>
      </w:r>
      <w:r w:rsidRPr="002E723E">
        <w:rPr>
          <w:bCs/>
          <w:i/>
          <w:color w:val="000000" w:themeColor="text1"/>
          <w:sz w:val="21"/>
          <w:szCs w:val="21"/>
          <w:u w:val="single"/>
          <w:lang w:val="ru-RU"/>
        </w:rPr>
        <w:t xml:space="preserve">при </w:t>
      </w:r>
      <w:r w:rsidRPr="002E723E">
        <w:rPr>
          <w:bCs/>
          <w:i/>
          <w:color w:val="000000" w:themeColor="text1"/>
          <w:sz w:val="21"/>
          <w:szCs w:val="21"/>
          <w:u w:val="single"/>
        </w:rPr>
        <w:t>запрашиваемой сумме кредита</w:t>
      </w:r>
      <w:r w:rsidRPr="002E723E">
        <w:rPr>
          <w:bCs/>
          <w:i/>
          <w:color w:val="000000" w:themeColor="text1"/>
          <w:sz w:val="21"/>
          <w:szCs w:val="21"/>
          <w:u w:val="single"/>
          <w:lang w:val="ru-RU"/>
        </w:rPr>
        <w:t xml:space="preserve"> до </w:t>
      </w:r>
      <w:r w:rsidRPr="002E723E">
        <w:rPr>
          <w:bCs/>
          <w:i/>
          <w:color w:val="000000" w:themeColor="text1"/>
          <w:sz w:val="21"/>
          <w:szCs w:val="21"/>
          <w:u w:val="single"/>
        </w:rPr>
        <w:t>500</w:t>
      </w:r>
      <w:r w:rsidRPr="002E723E">
        <w:rPr>
          <w:bCs/>
          <w:i/>
          <w:color w:val="000000" w:themeColor="text1"/>
          <w:sz w:val="21"/>
          <w:szCs w:val="21"/>
          <w:u w:val="single"/>
          <w:lang w:val="ru-RU"/>
        </w:rPr>
        <w:t> </w:t>
      </w:r>
      <w:r w:rsidRPr="002E723E">
        <w:rPr>
          <w:bCs/>
          <w:i/>
          <w:color w:val="000000" w:themeColor="text1"/>
          <w:sz w:val="21"/>
          <w:szCs w:val="21"/>
          <w:u w:val="single"/>
        </w:rPr>
        <w:t>000 рублей (включительно):</w:t>
      </w:r>
    </w:p>
    <w:p w14:paraId="27E6CB1F" w14:textId="77777777" w:rsidR="006F3157" w:rsidRPr="002E723E" w:rsidRDefault="006F3157" w:rsidP="006F3157">
      <w:pPr>
        <w:pStyle w:val="31"/>
        <w:numPr>
          <w:ilvl w:val="0"/>
          <w:numId w:val="20"/>
        </w:numPr>
        <w:tabs>
          <w:tab w:val="left" w:pos="993"/>
        </w:tabs>
        <w:spacing w:before="0" w:after="0"/>
        <w:ind w:left="0" w:firstLine="851"/>
        <w:rPr>
          <w:color w:val="000000" w:themeColor="text1"/>
          <w:sz w:val="21"/>
          <w:szCs w:val="21"/>
        </w:rPr>
      </w:pPr>
      <w:r w:rsidRPr="002E723E">
        <w:rPr>
          <w:color w:val="000000" w:themeColor="text1"/>
          <w:sz w:val="21"/>
          <w:szCs w:val="21"/>
        </w:rPr>
        <w:t>Паспорт гражданина Российской Федерации.</w:t>
      </w:r>
    </w:p>
    <w:p w14:paraId="5C0B22C0" w14:textId="77777777" w:rsidR="009716DD" w:rsidRDefault="006F3157" w:rsidP="009716DD">
      <w:pPr>
        <w:pStyle w:val="31"/>
        <w:numPr>
          <w:ilvl w:val="0"/>
          <w:numId w:val="20"/>
        </w:numPr>
        <w:tabs>
          <w:tab w:val="left" w:pos="993"/>
        </w:tabs>
        <w:spacing w:before="0" w:after="0"/>
        <w:ind w:left="0" w:firstLine="851"/>
        <w:rPr>
          <w:color w:val="000000" w:themeColor="text1"/>
          <w:sz w:val="21"/>
          <w:szCs w:val="21"/>
          <w:lang w:val="ru-RU"/>
        </w:rPr>
      </w:pPr>
      <w:r w:rsidRPr="00401675">
        <w:rPr>
          <w:color w:val="000000" w:themeColor="text1"/>
          <w:sz w:val="21"/>
          <w:szCs w:val="21"/>
        </w:rPr>
        <w:t>Заявление-анкета</w:t>
      </w:r>
      <w:r w:rsidRPr="00401675">
        <w:rPr>
          <w:sz w:val="21"/>
          <w:szCs w:val="21"/>
        </w:rPr>
        <w:t xml:space="preserve"> </w:t>
      </w:r>
      <w:r w:rsidRPr="00401675">
        <w:rPr>
          <w:color w:val="000000" w:themeColor="text1"/>
          <w:sz w:val="21"/>
          <w:szCs w:val="21"/>
        </w:rPr>
        <w:t>по типовой форме Банка</w:t>
      </w:r>
      <w:r w:rsidR="009716DD">
        <w:rPr>
          <w:color w:val="000000" w:themeColor="text1"/>
          <w:sz w:val="21"/>
          <w:szCs w:val="21"/>
          <w:lang w:val="ru-RU"/>
        </w:rPr>
        <w:t>;</w:t>
      </w:r>
    </w:p>
    <w:p w14:paraId="32410C52" w14:textId="77777777" w:rsidR="006F3157" w:rsidRPr="002E723E" w:rsidRDefault="006F3157" w:rsidP="005F154C">
      <w:pPr>
        <w:pStyle w:val="31"/>
        <w:tabs>
          <w:tab w:val="left" w:pos="993"/>
        </w:tabs>
        <w:spacing w:before="0" w:after="0"/>
        <w:ind w:left="851" w:firstLine="0"/>
        <w:rPr>
          <w:i/>
          <w:color w:val="000000" w:themeColor="text1"/>
          <w:sz w:val="21"/>
          <w:szCs w:val="21"/>
          <w:u w:val="single"/>
          <w:lang w:val="ru-RU"/>
        </w:rPr>
      </w:pPr>
      <w:r w:rsidRPr="00401675">
        <w:rPr>
          <w:color w:val="000000" w:themeColor="text1"/>
          <w:sz w:val="21"/>
          <w:szCs w:val="21"/>
          <w:lang w:val="ru-RU"/>
        </w:rPr>
        <w:t xml:space="preserve"> </w:t>
      </w:r>
      <w:r w:rsidRPr="00401675">
        <w:rPr>
          <w:b/>
          <w:color w:val="000000" w:themeColor="text1"/>
          <w:sz w:val="21"/>
          <w:szCs w:val="21"/>
          <w:lang w:val="ru-RU"/>
        </w:rPr>
        <w:t>4.3.2. Комплект документов</w:t>
      </w:r>
      <w:r w:rsidR="005F154C">
        <w:rPr>
          <w:bCs/>
          <w:i/>
          <w:color w:val="000000" w:themeColor="text1"/>
          <w:sz w:val="21"/>
          <w:szCs w:val="21"/>
          <w:u w:val="single"/>
          <w:lang w:val="ru-RU"/>
        </w:rPr>
        <w:t xml:space="preserve"> </w:t>
      </w:r>
      <w:r w:rsidRPr="002E723E">
        <w:rPr>
          <w:bCs/>
          <w:i/>
          <w:color w:val="000000" w:themeColor="text1"/>
          <w:sz w:val="21"/>
          <w:szCs w:val="21"/>
          <w:u w:val="single"/>
          <w:lang w:val="ru-RU"/>
        </w:rPr>
        <w:t xml:space="preserve">при </w:t>
      </w:r>
      <w:r w:rsidRPr="002E723E">
        <w:rPr>
          <w:bCs/>
          <w:i/>
          <w:color w:val="000000" w:themeColor="text1"/>
          <w:sz w:val="21"/>
          <w:szCs w:val="21"/>
          <w:u w:val="single"/>
        </w:rPr>
        <w:t>запрашиваемой сумме кредита от 500</w:t>
      </w:r>
      <w:r w:rsidRPr="002E723E">
        <w:rPr>
          <w:bCs/>
          <w:i/>
          <w:color w:val="000000" w:themeColor="text1"/>
          <w:sz w:val="21"/>
          <w:szCs w:val="21"/>
          <w:u w:val="single"/>
          <w:lang w:val="ru-RU"/>
        </w:rPr>
        <w:t> </w:t>
      </w:r>
      <w:r w:rsidRPr="002E723E">
        <w:rPr>
          <w:bCs/>
          <w:i/>
          <w:color w:val="000000" w:themeColor="text1"/>
          <w:sz w:val="21"/>
          <w:szCs w:val="21"/>
          <w:u w:val="single"/>
        </w:rPr>
        <w:t>00</w:t>
      </w:r>
      <w:r w:rsidRPr="002E723E">
        <w:rPr>
          <w:bCs/>
          <w:i/>
          <w:color w:val="000000" w:themeColor="text1"/>
          <w:sz w:val="21"/>
          <w:szCs w:val="21"/>
          <w:u w:val="single"/>
          <w:lang w:val="ru-RU"/>
        </w:rPr>
        <w:t>0</w:t>
      </w:r>
      <w:r w:rsidRPr="002E723E">
        <w:rPr>
          <w:bCs/>
          <w:i/>
          <w:color w:val="000000" w:themeColor="text1"/>
          <w:sz w:val="21"/>
          <w:szCs w:val="21"/>
          <w:u w:val="single"/>
        </w:rPr>
        <w:t xml:space="preserve"> рублей</w:t>
      </w:r>
      <w:r w:rsidRPr="002E723E">
        <w:rPr>
          <w:i/>
          <w:color w:val="000000" w:themeColor="text1"/>
          <w:sz w:val="21"/>
          <w:szCs w:val="21"/>
          <w:u w:val="single"/>
          <w:lang w:val="ru-RU"/>
        </w:rPr>
        <w:t xml:space="preserve">: </w:t>
      </w:r>
    </w:p>
    <w:p w14:paraId="04828733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b/>
          <w:color w:val="000000" w:themeColor="text1"/>
          <w:sz w:val="21"/>
          <w:szCs w:val="21"/>
          <w:lang w:val="ru-RU"/>
        </w:rPr>
        <w:t>4.3.2.1.</w:t>
      </w:r>
      <w:r w:rsidRPr="002E723E">
        <w:rPr>
          <w:color w:val="000000" w:themeColor="text1"/>
          <w:sz w:val="21"/>
          <w:szCs w:val="21"/>
          <w:lang w:val="ru-RU"/>
        </w:rPr>
        <w:t> Минимальный комплект документов, предоставляемый при сумме кредита</w:t>
      </w:r>
      <w:r>
        <w:rPr>
          <w:color w:val="000000" w:themeColor="text1"/>
          <w:sz w:val="21"/>
          <w:szCs w:val="21"/>
          <w:lang w:val="ru-RU"/>
        </w:rPr>
        <w:t xml:space="preserve"> до</w:t>
      </w:r>
      <w:r w:rsidRPr="002E723E">
        <w:rPr>
          <w:color w:val="000000" w:themeColor="text1"/>
          <w:sz w:val="21"/>
          <w:szCs w:val="21"/>
          <w:lang w:val="ru-RU"/>
        </w:rPr>
        <w:t xml:space="preserve"> 500 000 рублей</w:t>
      </w:r>
      <w:r w:rsidRPr="00401675">
        <w:rPr>
          <w:b/>
          <w:sz w:val="20"/>
        </w:rPr>
        <w:t xml:space="preserve"> </w:t>
      </w:r>
    </w:p>
    <w:p w14:paraId="1E89681A" w14:textId="77777777" w:rsidR="006F3157" w:rsidRPr="002E723E" w:rsidRDefault="006F3157" w:rsidP="006F3157">
      <w:pPr>
        <w:pStyle w:val="31"/>
        <w:spacing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b/>
          <w:color w:val="000000" w:themeColor="text1"/>
          <w:sz w:val="21"/>
          <w:szCs w:val="21"/>
          <w:lang w:val="ru-RU"/>
        </w:rPr>
        <w:t>4.3.2.2</w:t>
      </w:r>
      <w:r w:rsidRPr="002E723E">
        <w:rPr>
          <w:color w:val="000000" w:themeColor="text1"/>
          <w:sz w:val="21"/>
          <w:szCs w:val="21"/>
          <w:lang w:val="ru-RU"/>
        </w:rPr>
        <w:t>. Один из документов (на выбор):</w:t>
      </w:r>
    </w:p>
    <w:p w14:paraId="186B663E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• Выписка из банк</w:t>
      </w:r>
      <w:proofErr w:type="gramStart"/>
      <w:r w:rsidRPr="002E723E">
        <w:rPr>
          <w:color w:val="000000" w:themeColor="text1"/>
          <w:sz w:val="21"/>
          <w:szCs w:val="21"/>
          <w:lang w:val="ru-RU"/>
        </w:rPr>
        <w:t>а(</w:t>
      </w:r>
      <w:proofErr w:type="gramEnd"/>
      <w:r w:rsidRPr="002E723E">
        <w:rPr>
          <w:color w:val="000000" w:themeColor="text1"/>
          <w:sz w:val="21"/>
          <w:szCs w:val="21"/>
          <w:lang w:val="ru-RU"/>
        </w:rPr>
        <w:t>ов) об оборотах по основному расчетному счету (р/с) с указанием информации по платежам и контрагентам за последние 6 месяцев и обозначением помесячных итогов</w:t>
      </w:r>
      <w:r>
        <w:rPr>
          <w:color w:val="000000" w:themeColor="text1"/>
          <w:sz w:val="21"/>
          <w:szCs w:val="21"/>
          <w:lang w:val="ru-RU"/>
        </w:rPr>
        <w:t>**</w:t>
      </w:r>
      <w:r w:rsidRPr="002E723E">
        <w:rPr>
          <w:color w:val="000000" w:themeColor="text1"/>
          <w:sz w:val="21"/>
          <w:szCs w:val="21"/>
          <w:lang w:val="ru-RU"/>
        </w:rPr>
        <w:t xml:space="preserve">; </w:t>
      </w:r>
    </w:p>
    <w:p w14:paraId="6B3E2639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• Карточка 51 счета с расшифровкой контрагентов и назначений платежей.</w:t>
      </w:r>
    </w:p>
    <w:p w14:paraId="4A4D4068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 xml:space="preserve">В случае отсутствия </w:t>
      </w:r>
      <w:proofErr w:type="gramStart"/>
      <w:r w:rsidRPr="002E723E">
        <w:rPr>
          <w:color w:val="000000" w:themeColor="text1"/>
          <w:sz w:val="21"/>
          <w:szCs w:val="21"/>
          <w:lang w:val="ru-RU"/>
        </w:rPr>
        <w:t>р</w:t>
      </w:r>
      <w:proofErr w:type="gramEnd"/>
      <w:r w:rsidRPr="002E723E">
        <w:rPr>
          <w:color w:val="000000" w:themeColor="text1"/>
          <w:sz w:val="21"/>
          <w:szCs w:val="21"/>
          <w:lang w:val="ru-RU"/>
        </w:rPr>
        <w:t>/с / оборотов по нему или р/с открыт менее 6 месяцев назад:</w:t>
      </w:r>
    </w:p>
    <w:p w14:paraId="10ACBE9C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• Книга учета доходов и расходов (</w:t>
      </w:r>
      <w:proofErr w:type="spellStart"/>
      <w:r w:rsidRPr="002E723E">
        <w:rPr>
          <w:color w:val="000000" w:themeColor="text1"/>
          <w:sz w:val="21"/>
          <w:szCs w:val="21"/>
          <w:lang w:val="ru-RU"/>
        </w:rPr>
        <w:t>КУДиР</w:t>
      </w:r>
      <w:proofErr w:type="spellEnd"/>
      <w:r w:rsidRPr="002E723E">
        <w:rPr>
          <w:color w:val="000000" w:themeColor="text1"/>
          <w:sz w:val="21"/>
          <w:szCs w:val="21"/>
          <w:lang w:val="ru-RU"/>
        </w:rPr>
        <w:t>);</w:t>
      </w:r>
    </w:p>
    <w:p w14:paraId="4E191E91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• Книга учета доходов для ИП, применяющих патентную систему налогообложения;</w:t>
      </w:r>
    </w:p>
    <w:p w14:paraId="34B68DD9" w14:textId="775B4524" w:rsidR="006F3157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• Карточка 50 счета.</w:t>
      </w:r>
    </w:p>
    <w:p w14:paraId="138C42CC" w14:textId="77777777" w:rsidR="002D63E3" w:rsidRDefault="002D63E3" w:rsidP="002D63E3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>
        <w:rPr>
          <w:color w:val="000000" w:themeColor="text1"/>
          <w:sz w:val="21"/>
          <w:szCs w:val="21"/>
          <w:lang w:val="ru-RU"/>
        </w:rPr>
        <w:t xml:space="preserve">Дополнительно для ЮЛ (исключение ЮЛ с </w:t>
      </w:r>
      <w:proofErr w:type="gramStart"/>
      <w:r>
        <w:rPr>
          <w:color w:val="000000" w:themeColor="text1"/>
          <w:sz w:val="21"/>
          <w:szCs w:val="21"/>
          <w:lang w:val="ru-RU"/>
        </w:rPr>
        <w:t>ОСН</w:t>
      </w:r>
      <w:proofErr w:type="gramEnd"/>
      <w:r>
        <w:rPr>
          <w:color w:val="000000" w:themeColor="text1"/>
          <w:sz w:val="21"/>
          <w:szCs w:val="21"/>
          <w:lang w:val="ru-RU"/>
        </w:rPr>
        <w:t>) и ИП:</w:t>
      </w:r>
    </w:p>
    <w:p w14:paraId="06EB4402" w14:textId="77777777" w:rsidR="002D63E3" w:rsidRDefault="002D63E3" w:rsidP="002D63E3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>
        <w:rPr>
          <w:color w:val="000000" w:themeColor="text1"/>
          <w:sz w:val="21"/>
          <w:szCs w:val="21"/>
          <w:lang w:val="ru-RU"/>
        </w:rPr>
        <w:t>• выписка из банка (ов) об оборотах по основному расчетному счету (</w:t>
      </w:r>
      <w:proofErr w:type="gramStart"/>
      <w:r>
        <w:rPr>
          <w:color w:val="000000" w:themeColor="text1"/>
          <w:sz w:val="21"/>
          <w:szCs w:val="21"/>
          <w:lang w:val="ru-RU"/>
        </w:rPr>
        <w:t>р</w:t>
      </w:r>
      <w:proofErr w:type="gramEnd"/>
      <w:r>
        <w:rPr>
          <w:color w:val="000000" w:themeColor="text1"/>
          <w:sz w:val="21"/>
          <w:szCs w:val="21"/>
          <w:lang w:val="ru-RU"/>
        </w:rPr>
        <w:t>/с) с указанием информации по платежам и контрагентам или карточка 51 счета с расшифровкой контрагентов и назначений платежей за последние 18 месяцев и обозначением помесячных итогов.</w:t>
      </w:r>
    </w:p>
    <w:p w14:paraId="5A6C8A42" w14:textId="77777777" w:rsidR="006F3157" w:rsidRPr="002E723E" w:rsidRDefault="006F3157" w:rsidP="006F3157">
      <w:pPr>
        <w:pStyle w:val="31"/>
        <w:spacing w:after="0"/>
        <w:ind w:firstLine="851"/>
        <w:rPr>
          <w:b/>
          <w:color w:val="000000" w:themeColor="text1"/>
          <w:sz w:val="21"/>
          <w:szCs w:val="21"/>
          <w:lang w:val="ru-RU"/>
        </w:rPr>
      </w:pPr>
      <w:r w:rsidRPr="002E723E">
        <w:rPr>
          <w:b/>
          <w:color w:val="000000" w:themeColor="text1"/>
          <w:sz w:val="21"/>
          <w:szCs w:val="21"/>
          <w:lang w:val="ru-RU"/>
        </w:rPr>
        <w:t xml:space="preserve">4.3.2.3. </w:t>
      </w:r>
      <w:r w:rsidRPr="002E723E">
        <w:rPr>
          <w:color w:val="000000" w:themeColor="text1"/>
          <w:sz w:val="21"/>
          <w:szCs w:val="21"/>
          <w:lang w:val="ru-RU"/>
        </w:rPr>
        <w:t xml:space="preserve">Бухгалтерская (финансовая) отчетность в зависимости от </w:t>
      </w:r>
      <w:proofErr w:type="gramStart"/>
      <w:r w:rsidRPr="002E723E">
        <w:rPr>
          <w:color w:val="000000" w:themeColor="text1"/>
          <w:sz w:val="21"/>
          <w:szCs w:val="21"/>
          <w:lang w:val="ru-RU"/>
        </w:rPr>
        <w:t>налогового</w:t>
      </w:r>
      <w:proofErr w:type="gramEnd"/>
      <w:r w:rsidRPr="002E723E">
        <w:rPr>
          <w:color w:val="000000" w:themeColor="text1"/>
          <w:sz w:val="21"/>
          <w:szCs w:val="21"/>
          <w:lang w:val="ru-RU"/>
        </w:rPr>
        <w:t xml:space="preserve"> режима:</w:t>
      </w:r>
    </w:p>
    <w:p w14:paraId="1100EA4F" w14:textId="0D9314D6" w:rsidR="006F3157" w:rsidRPr="002E723E" w:rsidRDefault="006F3157" w:rsidP="006F3157">
      <w:pPr>
        <w:pStyle w:val="31"/>
        <w:numPr>
          <w:ilvl w:val="0"/>
          <w:numId w:val="20"/>
        </w:numPr>
        <w:spacing w:before="0" w:after="0"/>
        <w:ind w:left="1134" w:hanging="283"/>
        <w:rPr>
          <w:color w:val="000000" w:themeColor="text1"/>
          <w:sz w:val="21"/>
          <w:szCs w:val="21"/>
          <w:u w:val="single"/>
          <w:lang w:val="ru-RU"/>
        </w:rPr>
      </w:pPr>
      <w:proofErr w:type="gramStart"/>
      <w:r w:rsidRPr="002E723E">
        <w:rPr>
          <w:color w:val="000000" w:themeColor="text1"/>
          <w:sz w:val="21"/>
          <w:szCs w:val="21"/>
          <w:u w:val="single"/>
          <w:lang w:val="ru-RU"/>
        </w:rPr>
        <w:t>ОСН</w:t>
      </w:r>
      <w:proofErr w:type="gramEnd"/>
      <w:r w:rsidRPr="002E723E">
        <w:rPr>
          <w:color w:val="000000" w:themeColor="text1"/>
          <w:sz w:val="21"/>
          <w:szCs w:val="21"/>
          <w:u w:val="single"/>
          <w:lang w:val="ru-RU"/>
        </w:rPr>
        <w:t xml:space="preserve">: </w:t>
      </w:r>
    </w:p>
    <w:p w14:paraId="055D6681" w14:textId="77777777" w:rsidR="002D63E3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u w:val="single"/>
          <w:lang w:val="ru-RU"/>
        </w:rPr>
      </w:pPr>
      <w:proofErr w:type="gramStart"/>
      <w:r w:rsidRPr="002E723E">
        <w:rPr>
          <w:color w:val="000000" w:themeColor="text1"/>
          <w:sz w:val="21"/>
          <w:szCs w:val="21"/>
          <w:u w:val="single"/>
          <w:lang w:val="ru-RU"/>
        </w:rPr>
        <w:t>Для</w:t>
      </w:r>
      <w:proofErr w:type="gramEnd"/>
      <w:r w:rsidRPr="002E723E">
        <w:rPr>
          <w:color w:val="000000" w:themeColor="text1"/>
          <w:sz w:val="21"/>
          <w:szCs w:val="21"/>
          <w:u w:val="single"/>
          <w:lang w:val="ru-RU"/>
        </w:rPr>
        <w:t xml:space="preserve"> ЮЛ: </w:t>
      </w:r>
    </w:p>
    <w:p w14:paraId="6B29947D" w14:textId="5E930A1E" w:rsidR="006F3157" w:rsidRDefault="002D63E3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D63E3">
        <w:rPr>
          <w:color w:val="000000" w:themeColor="text1"/>
          <w:sz w:val="21"/>
          <w:szCs w:val="21"/>
          <w:lang w:val="ru-RU"/>
        </w:rPr>
        <w:t>а) б</w:t>
      </w:r>
      <w:r w:rsidR="006F3157" w:rsidRPr="002D63E3">
        <w:rPr>
          <w:color w:val="000000" w:themeColor="text1"/>
          <w:sz w:val="21"/>
          <w:szCs w:val="21"/>
          <w:lang w:val="ru-RU"/>
        </w:rPr>
        <w:t>ухгалтерский</w:t>
      </w:r>
      <w:r w:rsidR="006F3157" w:rsidRPr="002E723E">
        <w:rPr>
          <w:color w:val="000000" w:themeColor="text1"/>
          <w:sz w:val="21"/>
          <w:szCs w:val="21"/>
          <w:lang w:val="ru-RU"/>
        </w:rPr>
        <w:t xml:space="preserve"> баланс и отчет о финансовых результатах за последний завершенный календарный год</w:t>
      </w:r>
      <w:r w:rsidR="006F3157">
        <w:rPr>
          <w:color w:val="000000" w:themeColor="text1"/>
          <w:sz w:val="21"/>
          <w:szCs w:val="21"/>
          <w:lang w:val="ru-RU"/>
        </w:rPr>
        <w:t>***</w:t>
      </w:r>
      <w:r w:rsidR="006F3157" w:rsidRPr="002E723E">
        <w:rPr>
          <w:color w:val="000000" w:themeColor="text1"/>
          <w:sz w:val="21"/>
          <w:szCs w:val="21"/>
          <w:lang w:val="ru-RU"/>
        </w:rPr>
        <w:t xml:space="preserve">  </w:t>
      </w:r>
    </w:p>
    <w:p w14:paraId="24B16E3F" w14:textId="77777777" w:rsidR="002D63E3" w:rsidRDefault="002D63E3" w:rsidP="002D63E3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>
        <w:rPr>
          <w:color w:val="000000" w:themeColor="text1"/>
          <w:sz w:val="21"/>
          <w:szCs w:val="21"/>
          <w:lang w:val="ru-RU"/>
        </w:rPr>
        <w:t xml:space="preserve">б) дополнительно - общества с ограниченной ответственностью предоставляют: </w:t>
      </w:r>
    </w:p>
    <w:p w14:paraId="45DF1ABD" w14:textId="77777777" w:rsidR="002D63E3" w:rsidRDefault="002D63E3" w:rsidP="002D63E3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>
        <w:rPr>
          <w:color w:val="000000" w:themeColor="text1"/>
          <w:sz w:val="21"/>
          <w:szCs w:val="21"/>
          <w:lang w:val="ru-RU"/>
        </w:rPr>
        <w:t>Бухгалтерский баланс и отчет о финансовых результатах за последний завершенный квартал текущего года (может быть без отметок налогового органа) и  за аналогичный период (квартал) прошлого года (может быть без отметок налогового органа)</w:t>
      </w:r>
    </w:p>
    <w:p w14:paraId="1B1192D0" w14:textId="77777777" w:rsidR="002D63E3" w:rsidRDefault="002D63E3" w:rsidP="002D63E3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>
        <w:rPr>
          <w:color w:val="000000" w:themeColor="text1"/>
          <w:sz w:val="21"/>
          <w:szCs w:val="21"/>
          <w:lang w:val="ru-RU"/>
        </w:rPr>
        <w:t xml:space="preserve">в) </w:t>
      </w:r>
      <w:r>
        <w:rPr>
          <w:sz w:val="20"/>
        </w:rPr>
        <w:t xml:space="preserve">ОСВ по счетам 62.01 (субсчет 62 счета «Расчеты с покупателями и заказчиками») и 60.01 (субсчет 60 счета «Расчеты с поставщиками и подрядчиками») </w:t>
      </w:r>
      <w:proofErr w:type="gramStart"/>
      <w:r>
        <w:rPr>
          <w:sz w:val="20"/>
        </w:rPr>
        <w:t>за</w:t>
      </w:r>
      <w:proofErr w:type="gramEnd"/>
      <w:r>
        <w:rPr>
          <w:sz w:val="20"/>
        </w:rPr>
        <w:t xml:space="preserve"> последние 12 мес. в формате Excel</w:t>
      </w:r>
      <w:r>
        <w:rPr>
          <w:sz w:val="20"/>
          <w:lang w:val="ru-RU"/>
        </w:rPr>
        <w:t>.</w:t>
      </w:r>
      <w:r>
        <w:rPr>
          <w:sz w:val="20"/>
        </w:rPr>
        <w:t>.</w:t>
      </w:r>
      <w:r>
        <w:rPr>
          <w:color w:val="000000" w:themeColor="text1"/>
          <w:sz w:val="21"/>
          <w:szCs w:val="21"/>
          <w:lang w:val="ru-RU"/>
        </w:rPr>
        <w:t xml:space="preserve"> </w:t>
      </w:r>
    </w:p>
    <w:p w14:paraId="35327DAA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u w:val="single"/>
          <w:lang w:val="ru-RU"/>
        </w:rPr>
        <w:t>Для ИП:</w:t>
      </w:r>
      <w:r w:rsidRPr="002E723E">
        <w:rPr>
          <w:color w:val="000000" w:themeColor="text1"/>
          <w:sz w:val="21"/>
          <w:szCs w:val="21"/>
          <w:lang w:val="ru-RU"/>
        </w:rPr>
        <w:t xml:space="preserve"> Налоговая декларация по форме 3-НДФЛ за последний завершенный год (период)</w:t>
      </w:r>
      <w:r>
        <w:rPr>
          <w:color w:val="000000" w:themeColor="text1"/>
          <w:sz w:val="21"/>
          <w:szCs w:val="21"/>
          <w:lang w:val="ru-RU"/>
        </w:rPr>
        <w:t>***</w:t>
      </w:r>
      <w:r w:rsidRPr="002E723E">
        <w:rPr>
          <w:color w:val="000000" w:themeColor="text1"/>
          <w:sz w:val="21"/>
          <w:szCs w:val="21"/>
          <w:lang w:val="ru-RU"/>
        </w:rPr>
        <w:t>.</w:t>
      </w:r>
    </w:p>
    <w:p w14:paraId="6D0BBF24" w14:textId="77777777" w:rsidR="006F3157" w:rsidRPr="002E723E" w:rsidRDefault="006F3157" w:rsidP="006F3157">
      <w:pPr>
        <w:pStyle w:val="31"/>
        <w:numPr>
          <w:ilvl w:val="0"/>
          <w:numId w:val="22"/>
        </w:numPr>
        <w:spacing w:before="0" w:after="0"/>
        <w:ind w:left="1134" w:hanging="283"/>
        <w:rPr>
          <w:color w:val="000000" w:themeColor="text1"/>
          <w:sz w:val="21"/>
          <w:szCs w:val="21"/>
          <w:u w:val="single"/>
          <w:lang w:val="ru-RU"/>
        </w:rPr>
      </w:pPr>
      <w:r w:rsidRPr="002E723E">
        <w:rPr>
          <w:color w:val="000000" w:themeColor="text1"/>
          <w:sz w:val="21"/>
          <w:szCs w:val="21"/>
          <w:u w:val="single"/>
          <w:lang w:val="ru-RU"/>
        </w:rPr>
        <w:t>Упрощенная система налогообложения (УСН) / Единый сельскохозяйственный налог (ЕСХН):</w:t>
      </w:r>
    </w:p>
    <w:p w14:paraId="76B0C6DB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proofErr w:type="gramStart"/>
      <w:r w:rsidRPr="002E723E">
        <w:rPr>
          <w:color w:val="000000" w:themeColor="text1"/>
          <w:sz w:val="21"/>
          <w:szCs w:val="21"/>
          <w:lang w:val="ru-RU"/>
        </w:rPr>
        <w:t>Для</w:t>
      </w:r>
      <w:proofErr w:type="gramEnd"/>
      <w:r w:rsidRPr="002E723E">
        <w:rPr>
          <w:color w:val="000000" w:themeColor="text1"/>
          <w:sz w:val="21"/>
          <w:szCs w:val="21"/>
          <w:lang w:val="ru-RU"/>
        </w:rPr>
        <w:t xml:space="preserve"> ЮЛ:</w:t>
      </w:r>
    </w:p>
    <w:p w14:paraId="76C9A648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а) Налоговая декларация УСН / ЕСХН за последний завершенный год (период)</w:t>
      </w:r>
      <w:r>
        <w:rPr>
          <w:color w:val="000000" w:themeColor="text1"/>
          <w:sz w:val="21"/>
          <w:szCs w:val="21"/>
          <w:lang w:val="ru-RU"/>
        </w:rPr>
        <w:t>***</w:t>
      </w:r>
      <w:r w:rsidRPr="002E723E">
        <w:rPr>
          <w:color w:val="000000" w:themeColor="text1"/>
          <w:sz w:val="21"/>
          <w:szCs w:val="21"/>
          <w:lang w:val="ru-RU"/>
        </w:rPr>
        <w:t>;</w:t>
      </w:r>
    </w:p>
    <w:p w14:paraId="30FD198F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б) Бухгалтерский баланс и отчет о финансовых результатах за последний завершенный календарный год</w:t>
      </w:r>
      <w:r>
        <w:rPr>
          <w:color w:val="000000" w:themeColor="text1"/>
          <w:sz w:val="21"/>
          <w:szCs w:val="21"/>
          <w:lang w:val="ru-RU"/>
        </w:rPr>
        <w:t>***</w:t>
      </w:r>
      <w:r w:rsidRPr="002E723E">
        <w:rPr>
          <w:color w:val="000000" w:themeColor="text1"/>
          <w:sz w:val="21"/>
          <w:szCs w:val="21"/>
          <w:lang w:val="ru-RU"/>
        </w:rPr>
        <w:t>.</w:t>
      </w:r>
    </w:p>
    <w:p w14:paraId="78CA5119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u w:val="single"/>
          <w:lang w:val="ru-RU"/>
        </w:rPr>
      </w:pPr>
      <w:r w:rsidRPr="002E723E">
        <w:rPr>
          <w:color w:val="000000" w:themeColor="text1"/>
          <w:sz w:val="21"/>
          <w:szCs w:val="21"/>
          <w:u w:val="single"/>
          <w:lang w:val="ru-RU"/>
        </w:rPr>
        <w:t xml:space="preserve">Для ИП: </w:t>
      </w:r>
      <w:r w:rsidRPr="002E723E">
        <w:rPr>
          <w:color w:val="000000" w:themeColor="text1"/>
          <w:sz w:val="21"/>
          <w:szCs w:val="21"/>
          <w:lang w:val="ru-RU"/>
        </w:rPr>
        <w:t>Налоговая декларация УСН / ЕСХН за последний завершенный год (период)</w:t>
      </w:r>
      <w:r>
        <w:rPr>
          <w:color w:val="000000" w:themeColor="text1"/>
          <w:sz w:val="21"/>
          <w:szCs w:val="21"/>
          <w:lang w:val="ru-RU"/>
        </w:rPr>
        <w:t>***</w:t>
      </w:r>
      <w:r w:rsidRPr="002E723E">
        <w:rPr>
          <w:color w:val="000000" w:themeColor="text1"/>
          <w:sz w:val="21"/>
          <w:szCs w:val="21"/>
          <w:lang w:val="ru-RU"/>
        </w:rPr>
        <w:t>.</w:t>
      </w:r>
    </w:p>
    <w:p w14:paraId="3AA1BBA8" w14:textId="77777777" w:rsidR="006F3157" w:rsidRPr="002E723E" w:rsidRDefault="006F3157" w:rsidP="006F3157">
      <w:pPr>
        <w:pStyle w:val="31"/>
        <w:numPr>
          <w:ilvl w:val="0"/>
          <w:numId w:val="22"/>
        </w:numPr>
        <w:spacing w:before="0" w:after="0"/>
        <w:ind w:left="1134" w:hanging="283"/>
        <w:rPr>
          <w:color w:val="000000" w:themeColor="text1"/>
          <w:sz w:val="21"/>
          <w:szCs w:val="21"/>
          <w:u w:val="single"/>
          <w:lang w:val="ru-RU"/>
        </w:rPr>
      </w:pPr>
      <w:r w:rsidRPr="002E723E">
        <w:rPr>
          <w:color w:val="000000" w:themeColor="text1"/>
          <w:sz w:val="21"/>
          <w:szCs w:val="21"/>
          <w:u w:val="single"/>
          <w:lang w:val="ru-RU"/>
        </w:rPr>
        <w:t>Патентная система налогообложения (ПСН):</w:t>
      </w:r>
    </w:p>
    <w:p w14:paraId="69A8EBD4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 xml:space="preserve">Патент, применяющийся в текущем налоговом периоде. </w:t>
      </w:r>
    </w:p>
    <w:p w14:paraId="106C0F04" w14:textId="77777777" w:rsidR="006F3157" w:rsidRPr="002E723E" w:rsidRDefault="006F3157" w:rsidP="006F3157">
      <w:pPr>
        <w:pStyle w:val="31"/>
        <w:numPr>
          <w:ilvl w:val="0"/>
          <w:numId w:val="22"/>
        </w:numPr>
        <w:spacing w:before="0" w:after="0"/>
        <w:ind w:left="1134" w:hanging="283"/>
        <w:rPr>
          <w:color w:val="000000" w:themeColor="text1"/>
          <w:sz w:val="21"/>
          <w:szCs w:val="21"/>
          <w:u w:val="single"/>
          <w:lang w:val="ru-RU"/>
        </w:rPr>
      </w:pPr>
      <w:r w:rsidRPr="002E723E">
        <w:rPr>
          <w:color w:val="000000" w:themeColor="text1"/>
          <w:sz w:val="21"/>
          <w:szCs w:val="21"/>
          <w:u w:val="single"/>
          <w:lang w:val="ru-RU"/>
        </w:rPr>
        <w:t>Частная практика (НДФЛ):</w:t>
      </w:r>
    </w:p>
    <w:p w14:paraId="1C88CE9E" w14:textId="77777777" w:rsidR="006F3157" w:rsidRPr="002E723E" w:rsidRDefault="006F3157" w:rsidP="006F3157">
      <w:pPr>
        <w:pStyle w:val="31"/>
        <w:spacing w:before="0" w:after="0"/>
        <w:ind w:firstLine="851"/>
        <w:rPr>
          <w:i/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Арбитражные управляющие / профессиональные оценщики, занимающиеся частной практикой, а также главы крестьянских (фермерских) хозяйств, предоставляют декларацию по форме 3-НДФЛ за последний завершенный год (период)</w:t>
      </w:r>
      <w:r>
        <w:rPr>
          <w:color w:val="000000" w:themeColor="text1"/>
          <w:sz w:val="21"/>
          <w:szCs w:val="21"/>
          <w:lang w:val="ru-RU"/>
        </w:rPr>
        <w:t>***</w:t>
      </w:r>
      <w:r w:rsidRPr="002E723E">
        <w:rPr>
          <w:color w:val="000000" w:themeColor="text1"/>
          <w:sz w:val="21"/>
          <w:szCs w:val="21"/>
          <w:lang w:val="ru-RU"/>
        </w:rPr>
        <w:t>.</w:t>
      </w:r>
    </w:p>
    <w:p w14:paraId="476B45C9" w14:textId="77777777" w:rsidR="006F3157" w:rsidRPr="002E723E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b/>
          <w:color w:val="000000" w:themeColor="text1"/>
          <w:sz w:val="21"/>
          <w:szCs w:val="21"/>
          <w:lang w:val="ru-RU"/>
        </w:rPr>
        <w:t>4.3.2.4.</w:t>
      </w:r>
      <w:r w:rsidRPr="002E723E">
        <w:rPr>
          <w:color w:val="000000" w:themeColor="text1"/>
          <w:sz w:val="21"/>
          <w:szCs w:val="21"/>
          <w:lang w:val="ru-RU"/>
        </w:rPr>
        <w:t> Договоры с контрагентами, подтверждающие ведение хозяйственной деятельности (при наличии).</w:t>
      </w:r>
    </w:p>
    <w:p w14:paraId="7961074F" w14:textId="13C24A69" w:rsidR="006F3157" w:rsidRDefault="006F3157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 w:rsidRPr="002E723E">
        <w:rPr>
          <w:b/>
          <w:color w:val="000000" w:themeColor="text1"/>
          <w:sz w:val="21"/>
          <w:szCs w:val="21"/>
          <w:lang w:val="ru-RU"/>
        </w:rPr>
        <w:t>4.3.2.5.</w:t>
      </w:r>
      <w:r w:rsidRPr="002E723E">
        <w:rPr>
          <w:color w:val="000000" w:themeColor="text1"/>
          <w:sz w:val="21"/>
          <w:szCs w:val="21"/>
          <w:lang w:val="ru-RU"/>
        </w:rPr>
        <w:t xml:space="preserve"> Договоры аренды помещений (офисных / торговых / складских / производственных и т. д.), в которых ведется финансово-хозяйственная деятельность ЮЛ / ИП или иные правоустанавливающие документы (при наличии). </w:t>
      </w:r>
    </w:p>
    <w:p w14:paraId="2051A0F4" w14:textId="77777777" w:rsidR="002D63E3" w:rsidRDefault="002D63E3" w:rsidP="002D63E3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>
        <w:rPr>
          <w:b/>
          <w:color w:val="000000" w:themeColor="text1"/>
          <w:sz w:val="21"/>
          <w:szCs w:val="21"/>
          <w:lang w:val="ru-RU"/>
        </w:rPr>
        <w:t>4.3.2.6.</w:t>
      </w:r>
      <w:r>
        <w:rPr>
          <w:color w:val="000000" w:themeColor="text1"/>
          <w:sz w:val="21"/>
          <w:szCs w:val="21"/>
          <w:lang w:val="ru-RU"/>
        </w:rPr>
        <w:t xml:space="preserve"> Анкета юридического лица. </w:t>
      </w:r>
    </w:p>
    <w:p w14:paraId="76986636" w14:textId="77777777" w:rsidR="002D63E3" w:rsidRDefault="002D63E3" w:rsidP="002D63E3">
      <w:pPr>
        <w:pStyle w:val="31"/>
        <w:spacing w:before="0" w:after="0"/>
        <w:ind w:firstLine="851"/>
        <w:rPr>
          <w:b/>
          <w:color w:val="000000" w:themeColor="text1"/>
          <w:sz w:val="21"/>
          <w:szCs w:val="21"/>
          <w:lang w:val="ru-RU"/>
        </w:rPr>
      </w:pPr>
      <w:r>
        <w:rPr>
          <w:b/>
          <w:color w:val="000000" w:themeColor="text1"/>
          <w:sz w:val="21"/>
          <w:szCs w:val="21"/>
          <w:lang w:val="ru-RU"/>
        </w:rPr>
        <w:t xml:space="preserve">4.3.2.7. </w:t>
      </w:r>
      <w:r>
        <w:rPr>
          <w:color w:val="000000" w:themeColor="text1"/>
          <w:sz w:val="21"/>
          <w:szCs w:val="21"/>
          <w:lang w:val="ru-RU"/>
        </w:rPr>
        <w:t>Анкета индивидуального предпринимателя.</w:t>
      </w:r>
    </w:p>
    <w:p w14:paraId="4F9620F3" w14:textId="77777777" w:rsidR="002D63E3" w:rsidRDefault="002D63E3" w:rsidP="002D63E3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  <w:r>
        <w:rPr>
          <w:b/>
          <w:color w:val="000000" w:themeColor="text1"/>
          <w:sz w:val="21"/>
          <w:szCs w:val="21"/>
          <w:lang w:val="ru-RU"/>
        </w:rPr>
        <w:t xml:space="preserve">4.3.2.8. </w:t>
      </w:r>
      <w:r>
        <w:rPr>
          <w:color w:val="000000" w:themeColor="text1"/>
          <w:sz w:val="21"/>
          <w:szCs w:val="21"/>
          <w:lang w:val="ru-RU"/>
        </w:rPr>
        <w:t xml:space="preserve">Кредитный портфель ЮЛ /ИП с учетом кредитов, лизинга, займов и факторинга (с указанием компаний-заемщиков, кредиторов, сроков получения и погашения, обеспечения (вид, рыночная стоимость), процентных ставок, комиссий, графиков погашения, установленных в банках </w:t>
      </w:r>
      <w:proofErr w:type="spellStart"/>
      <w:r>
        <w:rPr>
          <w:color w:val="000000" w:themeColor="text1"/>
          <w:sz w:val="21"/>
          <w:szCs w:val="21"/>
          <w:lang w:val="ru-RU"/>
        </w:rPr>
        <w:t>ковенантов</w:t>
      </w:r>
      <w:proofErr w:type="spellEnd"/>
      <w:r>
        <w:rPr>
          <w:color w:val="000000" w:themeColor="text1"/>
          <w:sz w:val="21"/>
          <w:szCs w:val="21"/>
          <w:lang w:val="ru-RU"/>
        </w:rPr>
        <w:t xml:space="preserve">, в том числе требований по поддержанию оборотов по </w:t>
      </w:r>
      <w:proofErr w:type="gramStart"/>
      <w:r>
        <w:rPr>
          <w:color w:val="000000" w:themeColor="text1"/>
          <w:sz w:val="21"/>
          <w:szCs w:val="21"/>
          <w:lang w:val="ru-RU"/>
        </w:rPr>
        <w:t>р</w:t>
      </w:r>
      <w:proofErr w:type="gramEnd"/>
      <w:r>
        <w:rPr>
          <w:color w:val="000000" w:themeColor="text1"/>
          <w:sz w:val="21"/>
          <w:szCs w:val="21"/>
          <w:lang w:val="ru-RU"/>
        </w:rPr>
        <w:t>/с) на последнюю отчетную и на текущую даты. В кредитный портфель ЮЛ /ИП также должны быть включены кредиты, займы, привлеченные физ. лицами в целях финансирования ЮЛ/ИП.</w:t>
      </w:r>
    </w:p>
    <w:p w14:paraId="1FAD68C7" w14:textId="77777777" w:rsidR="002D63E3" w:rsidRPr="002E723E" w:rsidRDefault="002D63E3" w:rsidP="006F3157">
      <w:pPr>
        <w:pStyle w:val="31"/>
        <w:spacing w:before="0" w:after="0"/>
        <w:ind w:firstLine="851"/>
        <w:rPr>
          <w:color w:val="000000" w:themeColor="text1"/>
          <w:sz w:val="21"/>
          <w:szCs w:val="21"/>
          <w:lang w:val="ru-RU"/>
        </w:rPr>
      </w:pPr>
    </w:p>
    <w:p w14:paraId="1A6252FE" w14:textId="77777777" w:rsidR="006F3157" w:rsidRPr="002E723E" w:rsidRDefault="006F3157" w:rsidP="006F3157">
      <w:pPr>
        <w:pStyle w:val="31"/>
        <w:spacing w:before="0" w:after="0"/>
        <w:ind w:firstLine="851"/>
        <w:rPr>
          <w:b/>
          <w:color w:val="000000" w:themeColor="text1"/>
          <w:sz w:val="21"/>
          <w:szCs w:val="21"/>
          <w:lang w:val="ru-RU"/>
        </w:rPr>
      </w:pPr>
      <w:r w:rsidRPr="002E723E">
        <w:rPr>
          <w:b/>
          <w:color w:val="000000" w:themeColor="text1"/>
          <w:sz w:val="21"/>
          <w:szCs w:val="21"/>
          <w:lang w:val="ru-RU"/>
        </w:rPr>
        <w:t>4.3.3. Комплект документов, предоставляемый адвокатами</w:t>
      </w:r>
      <w:r>
        <w:rPr>
          <w:b/>
          <w:color w:val="000000" w:themeColor="text1"/>
          <w:sz w:val="21"/>
          <w:szCs w:val="21"/>
          <w:lang w:val="ru-RU"/>
        </w:rPr>
        <w:t>****</w:t>
      </w:r>
      <w:r w:rsidRPr="002E723E">
        <w:rPr>
          <w:b/>
          <w:color w:val="000000" w:themeColor="text1"/>
          <w:sz w:val="21"/>
          <w:szCs w:val="21"/>
          <w:lang w:val="ru-RU"/>
        </w:rPr>
        <w:t>, нотариусами</w:t>
      </w:r>
    </w:p>
    <w:p w14:paraId="4916A653" w14:textId="77777777" w:rsidR="006F3157" w:rsidRPr="002E723E" w:rsidRDefault="006F3157" w:rsidP="006F3157">
      <w:pPr>
        <w:pStyle w:val="31"/>
        <w:numPr>
          <w:ilvl w:val="0"/>
          <w:numId w:val="22"/>
        </w:numPr>
        <w:spacing w:before="0" w:after="0"/>
        <w:ind w:left="1134" w:hanging="283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Паспорт гражданина Российской Федерации;</w:t>
      </w:r>
    </w:p>
    <w:p w14:paraId="04F7A602" w14:textId="77777777" w:rsidR="006F3157" w:rsidRPr="002E723E" w:rsidRDefault="006F3157" w:rsidP="006F3157">
      <w:pPr>
        <w:pStyle w:val="31"/>
        <w:numPr>
          <w:ilvl w:val="0"/>
          <w:numId w:val="22"/>
        </w:numPr>
        <w:spacing w:before="0" w:after="0"/>
        <w:ind w:left="1134" w:hanging="283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Заявление-анкета по форме Банка;</w:t>
      </w:r>
    </w:p>
    <w:p w14:paraId="2BA844C3" w14:textId="77777777" w:rsidR="006F3157" w:rsidRPr="002E723E" w:rsidRDefault="006F3157" w:rsidP="006F3157">
      <w:pPr>
        <w:pStyle w:val="31"/>
        <w:numPr>
          <w:ilvl w:val="0"/>
          <w:numId w:val="22"/>
        </w:numPr>
        <w:spacing w:before="0" w:after="0"/>
        <w:ind w:left="1134" w:hanging="283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Удостоверение адвоката (для адвокатов);</w:t>
      </w:r>
    </w:p>
    <w:p w14:paraId="7162C2DB" w14:textId="77777777" w:rsidR="006F3157" w:rsidRPr="002E723E" w:rsidRDefault="006F3157" w:rsidP="006F3157">
      <w:pPr>
        <w:pStyle w:val="31"/>
        <w:numPr>
          <w:ilvl w:val="0"/>
          <w:numId w:val="22"/>
        </w:numPr>
        <w:spacing w:before="0" w:after="0"/>
        <w:ind w:left="1134" w:hanging="283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lastRenderedPageBreak/>
        <w:t>Приказ территориального органа Минюста России о назначении на должность нотариуса (для нотариусов);</w:t>
      </w:r>
    </w:p>
    <w:p w14:paraId="74DA397A" w14:textId="77777777" w:rsidR="006F3157" w:rsidRPr="002E723E" w:rsidRDefault="006F3157" w:rsidP="006F3157">
      <w:pPr>
        <w:pStyle w:val="31"/>
        <w:numPr>
          <w:ilvl w:val="0"/>
          <w:numId w:val="22"/>
        </w:numPr>
        <w:spacing w:before="0" w:after="0"/>
        <w:ind w:left="1134" w:hanging="283"/>
        <w:rPr>
          <w:color w:val="000000" w:themeColor="text1"/>
          <w:sz w:val="21"/>
          <w:szCs w:val="21"/>
          <w:lang w:val="ru-RU"/>
        </w:rPr>
      </w:pPr>
      <w:r w:rsidRPr="002E723E">
        <w:rPr>
          <w:color w:val="000000" w:themeColor="text1"/>
          <w:sz w:val="21"/>
          <w:szCs w:val="21"/>
          <w:lang w:val="ru-RU"/>
        </w:rPr>
        <w:t>Налоговая декларация по форме 3-НДФЛ за последний завершенный год (период).</w:t>
      </w:r>
    </w:p>
    <w:p w14:paraId="72DBE924" w14:textId="77777777" w:rsidR="006F3157" w:rsidRPr="002E723E" w:rsidRDefault="006F3157" w:rsidP="006F3157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2E723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4.3.4. Перечень дополнительных документов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 </w:t>
      </w:r>
      <w:r w:rsidRPr="00CA0A7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(могут быть запрошены Банком для при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нятия решения о выдаче кредита)</w:t>
      </w:r>
      <w:r w:rsidRPr="002E723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:</w:t>
      </w:r>
    </w:p>
    <w:p w14:paraId="798BF29A" w14:textId="471BC0CD" w:rsidR="006F3157" w:rsidRPr="002E723E" w:rsidRDefault="006F3157" w:rsidP="006F3157">
      <w:pPr>
        <w:pStyle w:val="a4"/>
        <w:numPr>
          <w:ilvl w:val="0"/>
          <w:numId w:val="22"/>
        </w:numPr>
        <w:ind w:left="1134" w:hanging="283"/>
        <w:jc w:val="both"/>
        <w:rPr>
          <w:bCs/>
          <w:color w:val="000000" w:themeColor="text1"/>
          <w:sz w:val="21"/>
          <w:szCs w:val="21"/>
        </w:rPr>
      </w:pPr>
    </w:p>
    <w:p w14:paraId="08E6E6C6" w14:textId="77777777" w:rsidR="006F3157" w:rsidRPr="002E723E" w:rsidRDefault="006F3157" w:rsidP="006F3157">
      <w:pPr>
        <w:pStyle w:val="a4"/>
        <w:numPr>
          <w:ilvl w:val="0"/>
          <w:numId w:val="22"/>
        </w:numPr>
        <w:ind w:left="0" w:firstLine="851"/>
        <w:jc w:val="both"/>
        <w:rPr>
          <w:bCs/>
          <w:color w:val="000000" w:themeColor="text1"/>
          <w:sz w:val="21"/>
          <w:szCs w:val="21"/>
        </w:rPr>
      </w:pPr>
      <w:r w:rsidRPr="002E723E">
        <w:rPr>
          <w:bCs/>
          <w:color w:val="000000" w:themeColor="text1"/>
          <w:sz w:val="21"/>
          <w:szCs w:val="21"/>
        </w:rPr>
        <w:t>Карточки счетов 50, 51, 52 за последние 18 месяцев (помесячно) в корреспонденции со счетами бух</w:t>
      </w:r>
      <w:proofErr w:type="gramStart"/>
      <w:r w:rsidRPr="002E723E">
        <w:rPr>
          <w:bCs/>
          <w:color w:val="000000" w:themeColor="text1"/>
          <w:sz w:val="21"/>
          <w:szCs w:val="21"/>
        </w:rPr>
        <w:t>.</w:t>
      </w:r>
      <w:proofErr w:type="gramEnd"/>
      <w:r w:rsidRPr="002E723E">
        <w:rPr>
          <w:bCs/>
          <w:color w:val="000000" w:themeColor="text1"/>
          <w:sz w:val="21"/>
          <w:szCs w:val="21"/>
        </w:rPr>
        <w:t xml:space="preserve"> </w:t>
      </w:r>
      <w:proofErr w:type="gramStart"/>
      <w:r w:rsidRPr="002E723E">
        <w:rPr>
          <w:bCs/>
          <w:color w:val="000000" w:themeColor="text1"/>
          <w:sz w:val="21"/>
          <w:szCs w:val="21"/>
        </w:rPr>
        <w:t>у</w:t>
      </w:r>
      <w:proofErr w:type="gramEnd"/>
      <w:r w:rsidRPr="002E723E">
        <w:rPr>
          <w:bCs/>
          <w:color w:val="000000" w:themeColor="text1"/>
          <w:sz w:val="21"/>
          <w:szCs w:val="21"/>
        </w:rPr>
        <w:t>чета с указанием контрагентов в разрезе банков; ОСВ по счетам 01, 58, 60, 62, 66, 67, 76, по субконто «контрагенты» в детализации по субсчетам за отчетные периоды (т. е. за те же отчетные периоды, что и основная отчетность); прочие ОСВ при необходимости; книга доходов / расходов;</w:t>
      </w:r>
    </w:p>
    <w:p w14:paraId="1D2FF1E7" w14:textId="77777777" w:rsidR="006F3157" w:rsidRDefault="006F3157" w:rsidP="006F3157">
      <w:pPr>
        <w:pStyle w:val="a4"/>
        <w:numPr>
          <w:ilvl w:val="0"/>
          <w:numId w:val="22"/>
        </w:numPr>
        <w:ind w:left="0" w:firstLine="851"/>
        <w:jc w:val="both"/>
        <w:rPr>
          <w:bCs/>
          <w:color w:val="000000" w:themeColor="text1"/>
          <w:sz w:val="21"/>
          <w:szCs w:val="21"/>
        </w:rPr>
      </w:pPr>
      <w:r w:rsidRPr="002E723E">
        <w:rPr>
          <w:bCs/>
          <w:color w:val="000000" w:themeColor="text1"/>
          <w:sz w:val="21"/>
          <w:szCs w:val="21"/>
        </w:rPr>
        <w:t xml:space="preserve">Кредитный портфель ГК с учетом кредитов, займов и факторинга (с указанием компаний-заемщиков, кредиторов, сроков получения и погашения, обеспечения (вид, рыночная стоимость), процентных ставок, комиссий, графиков погашения, установленных в банках </w:t>
      </w:r>
      <w:proofErr w:type="spellStart"/>
      <w:r w:rsidRPr="002E723E">
        <w:rPr>
          <w:bCs/>
          <w:color w:val="000000" w:themeColor="text1"/>
          <w:sz w:val="21"/>
          <w:szCs w:val="21"/>
        </w:rPr>
        <w:t>ковенантов</w:t>
      </w:r>
      <w:proofErr w:type="spellEnd"/>
      <w:r w:rsidRPr="002E723E">
        <w:rPr>
          <w:bCs/>
          <w:color w:val="000000" w:themeColor="text1"/>
          <w:sz w:val="21"/>
          <w:szCs w:val="21"/>
        </w:rPr>
        <w:t xml:space="preserve">, в том числе требований по поддержанию оборотов по </w:t>
      </w:r>
      <w:proofErr w:type="gramStart"/>
      <w:r w:rsidRPr="002E723E">
        <w:rPr>
          <w:bCs/>
          <w:color w:val="000000" w:themeColor="text1"/>
          <w:sz w:val="21"/>
          <w:szCs w:val="21"/>
        </w:rPr>
        <w:t>р</w:t>
      </w:r>
      <w:proofErr w:type="gramEnd"/>
      <w:r w:rsidRPr="002E723E">
        <w:rPr>
          <w:bCs/>
          <w:color w:val="000000" w:themeColor="text1"/>
          <w:sz w:val="21"/>
          <w:szCs w:val="21"/>
        </w:rPr>
        <w:t>/с) на последнюю отчетную и на текущую даты. В кредитный портфель ГК также должны быть включены кредиты, займы, привлеченные физ. лицами в целях финансирования ГК;</w:t>
      </w:r>
    </w:p>
    <w:p w14:paraId="535FF8B1" w14:textId="77777777" w:rsidR="00F42173" w:rsidRDefault="006F3157" w:rsidP="006F3157">
      <w:pPr>
        <w:pStyle w:val="a4"/>
        <w:numPr>
          <w:ilvl w:val="0"/>
          <w:numId w:val="22"/>
        </w:numPr>
        <w:ind w:left="0" w:firstLine="851"/>
        <w:jc w:val="both"/>
        <w:rPr>
          <w:bCs/>
          <w:color w:val="000000" w:themeColor="text1"/>
          <w:sz w:val="21"/>
          <w:szCs w:val="21"/>
        </w:rPr>
      </w:pPr>
      <w:proofErr w:type="spellStart"/>
      <w:proofErr w:type="gramStart"/>
      <w:r w:rsidRPr="00CA0A7E">
        <w:rPr>
          <w:bCs/>
          <w:color w:val="000000" w:themeColor="text1"/>
          <w:sz w:val="21"/>
          <w:szCs w:val="21"/>
        </w:rPr>
        <w:t>Забалансовые</w:t>
      </w:r>
      <w:proofErr w:type="spellEnd"/>
      <w:r w:rsidRPr="00CA0A7E">
        <w:rPr>
          <w:bCs/>
          <w:color w:val="000000" w:themeColor="text1"/>
          <w:sz w:val="21"/>
          <w:szCs w:val="21"/>
        </w:rPr>
        <w:t xml:space="preserve"> обязательства ГК (выданные и полученные, в т. ч. залоги, поручительства, гарантии, аккредитивы, лизинг, обязательства по опционам и форвардам) на последнюю отчетную и текущую даты.</w:t>
      </w:r>
      <w:proofErr w:type="gramEnd"/>
      <w:r w:rsidRPr="00CA0A7E">
        <w:rPr>
          <w:bCs/>
          <w:color w:val="000000" w:themeColor="text1"/>
          <w:sz w:val="21"/>
          <w:szCs w:val="21"/>
        </w:rPr>
        <w:t xml:space="preserve"> В </w:t>
      </w:r>
      <w:proofErr w:type="spellStart"/>
      <w:r w:rsidRPr="00CA0A7E">
        <w:rPr>
          <w:bCs/>
          <w:color w:val="000000" w:themeColor="text1"/>
          <w:sz w:val="21"/>
          <w:szCs w:val="21"/>
        </w:rPr>
        <w:t>забалансовые</w:t>
      </w:r>
      <w:proofErr w:type="spellEnd"/>
      <w:r w:rsidRPr="00CA0A7E">
        <w:rPr>
          <w:bCs/>
          <w:color w:val="000000" w:themeColor="text1"/>
          <w:sz w:val="21"/>
          <w:szCs w:val="21"/>
        </w:rPr>
        <w:t xml:space="preserve"> обязательства ГК также должны быть включены предоставленные поручительства; лизинг, полученный физ. лицами в целях обеспечения финансирования ГК</w:t>
      </w:r>
      <w:r w:rsidR="00F42173">
        <w:rPr>
          <w:bCs/>
          <w:color w:val="000000" w:themeColor="text1"/>
          <w:sz w:val="21"/>
          <w:szCs w:val="21"/>
        </w:rPr>
        <w:t>;</w:t>
      </w:r>
    </w:p>
    <w:p w14:paraId="23D48CF9" w14:textId="77777777" w:rsidR="006F3157" w:rsidRDefault="00F42173" w:rsidP="006F3157">
      <w:pPr>
        <w:pStyle w:val="a4"/>
        <w:numPr>
          <w:ilvl w:val="0"/>
          <w:numId w:val="22"/>
        </w:numPr>
        <w:ind w:left="0" w:firstLine="851"/>
        <w:jc w:val="both"/>
        <w:rPr>
          <w:bCs/>
          <w:color w:val="000000" w:themeColor="text1"/>
          <w:sz w:val="21"/>
          <w:szCs w:val="21"/>
        </w:rPr>
      </w:pPr>
      <w:r w:rsidRPr="00F42173">
        <w:rPr>
          <w:bCs/>
          <w:color w:val="000000" w:themeColor="text1"/>
          <w:sz w:val="21"/>
          <w:szCs w:val="21"/>
        </w:rPr>
        <w:t>Копия протокола собрания акционеров (участников юридического лица) / Решения единственного участника юридического лица о выплате дивидендов</w:t>
      </w:r>
    </w:p>
    <w:p w14:paraId="2C30EACD" w14:textId="77777777" w:rsidR="006F3157" w:rsidRPr="00CA0A7E" w:rsidRDefault="006F3157" w:rsidP="006F3157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</w:pPr>
      <w:r w:rsidRPr="00CA0A7E">
        <w:rPr>
          <w:rFonts w:ascii="Times New Roman" w:hAnsi="Times New Roman" w:cs="Times New Roman"/>
          <w:bCs/>
          <w:i/>
          <w:color w:val="000000" w:themeColor="text1"/>
          <w:sz w:val="21"/>
          <w:szCs w:val="21"/>
        </w:rPr>
        <w:t>*Документы могут приниматься к рассмотрению в электронном виде при условии предоставления их заверенных копий / оригиналов на сделку в случае запроса Управления андеррайтинга (исключение: паспорт гражданина Российской Федерации, заявление-анкета по типовой форме Банка, анкета юридического лица / индивидуального предпринимателя).</w:t>
      </w:r>
    </w:p>
    <w:p w14:paraId="6BAC72BE" w14:textId="77777777" w:rsidR="006F3157" w:rsidRPr="00CA0A7E" w:rsidRDefault="006F3157" w:rsidP="006F3157">
      <w:pPr>
        <w:pStyle w:val="ad"/>
        <w:tabs>
          <w:tab w:val="left" w:pos="8647"/>
        </w:tabs>
        <w:spacing w:after="0"/>
        <w:ind w:right="141"/>
        <w:contextualSpacing/>
        <w:jc w:val="both"/>
        <w:rPr>
          <w:bCs/>
          <w:i/>
          <w:sz w:val="21"/>
          <w:szCs w:val="21"/>
          <w:lang w:val="ru-RU"/>
        </w:rPr>
      </w:pPr>
      <w:r w:rsidRPr="00CA0A7E">
        <w:rPr>
          <w:bCs/>
          <w:i/>
          <w:sz w:val="21"/>
          <w:szCs w:val="21"/>
          <w:lang w:val="ru-RU"/>
        </w:rPr>
        <w:t>*</w:t>
      </w:r>
      <w:r>
        <w:rPr>
          <w:bCs/>
          <w:i/>
          <w:sz w:val="21"/>
          <w:szCs w:val="21"/>
          <w:lang w:val="ru-RU"/>
        </w:rPr>
        <w:t>*</w:t>
      </w:r>
      <w:r w:rsidRPr="00CA0A7E">
        <w:rPr>
          <w:bCs/>
          <w:i/>
          <w:sz w:val="21"/>
          <w:szCs w:val="21"/>
          <w:lang w:val="ru-RU"/>
        </w:rPr>
        <w:t>При невозможности предоставить выписку с обозначением помесячных итогов, дополнительно предоставляется выписка в формате Excel или справка из банк</w:t>
      </w:r>
      <w:proofErr w:type="gramStart"/>
      <w:r w:rsidRPr="00CA0A7E">
        <w:rPr>
          <w:bCs/>
          <w:i/>
          <w:sz w:val="21"/>
          <w:szCs w:val="21"/>
          <w:lang w:val="ru-RU"/>
        </w:rPr>
        <w:t>а(</w:t>
      </w:r>
      <w:proofErr w:type="gramEnd"/>
      <w:r w:rsidRPr="00CA0A7E">
        <w:rPr>
          <w:bCs/>
          <w:i/>
          <w:sz w:val="21"/>
          <w:szCs w:val="21"/>
          <w:lang w:val="ru-RU"/>
        </w:rPr>
        <w:t>ов) с указанием помесячных итогов за последние 6 месяцев.</w:t>
      </w:r>
    </w:p>
    <w:p w14:paraId="51BACCAC" w14:textId="77777777" w:rsidR="006F3157" w:rsidRDefault="006F3157" w:rsidP="006F3157">
      <w:pPr>
        <w:pStyle w:val="ad"/>
        <w:tabs>
          <w:tab w:val="left" w:pos="8647"/>
        </w:tabs>
        <w:spacing w:after="0"/>
        <w:ind w:right="141"/>
        <w:contextualSpacing/>
        <w:jc w:val="both"/>
        <w:rPr>
          <w:bCs/>
          <w:i/>
          <w:sz w:val="21"/>
          <w:szCs w:val="21"/>
          <w:lang w:val="ru-RU"/>
        </w:rPr>
      </w:pPr>
      <w:r w:rsidRPr="00CA0A7E">
        <w:rPr>
          <w:bCs/>
          <w:i/>
          <w:sz w:val="21"/>
          <w:szCs w:val="21"/>
          <w:lang w:val="ru-RU"/>
        </w:rPr>
        <w:t>*</w:t>
      </w:r>
      <w:r>
        <w:rPr>
          <w:bCs/>
          <w:i/>
          <w:sz w:val="21"/>
          <w:szCs w:val="21"/>
          <w:lang w:val="ru-RU"/>
        </w:rPr>
        <w:t>*</w:t>
      </w:r>
      <w:r w:rsidRPr="00CA0A7E">
        <w:rPr>
          <w:bCs/>
          <w:i/>
          <w:sz w:val="21"/>
          <w:szCs w:val="21"/>
          <w:lang w:val="ru-RU"/>
        </w:rPr>
        <w:t>*Предоставляется с отметкой налогового органа о принятии отчетности либо с одним из следующих документов: квитанция / уведомление / извещение / протокол входного контроля о приеме в электронном виде / копия квитанции об отправке заказным письмом с описью вложения.</w:t>
      </w:r>
    </w:p>
    <w:p w14:paraId="064AC0D3" w14:textId="77777777" w:rsidR="006F3157" w:rsidRDefault="006F3157" w:rsidP="006F3157">
      <w:pPr>
        <w:pStyle w:val="ad"/>
        <w:tabs>
          <w:tab w:val="left" w:pos="8647"/>
        </w:tabs>
        <w:spacing w:after="0"/>
        <w:ind w:right="141"/>
        <w:contextualSpacing/>
        <w:jc w:val="both"/>
        <w:rPr>
          <w:bCs/>
          <w:i/>
          <w:sz w:val="21"/>
          <w:szCs w:val="21"/>
          <w:lang w:val="ru-RU"/>
        </w:rPr>
      </w:pPr>
      <w:r>
        <w:rPr>
          <w:bCs/>
          <w:i/>
          <w:sz w:val="21"/>
          <w:szCs w:val="21"/>
          <w:lang w:val="ru-RU"/>
        </w:rPr>
        <w:t>****</w:t>
      </w:r>
      <w:r w:rsidR="00015F2A">
        <w:rPr>
          <w:bCs/>
          <w:i/>
          <w:sz w:val="21"/>
          <w:szCs w:val="21"/>
          <w:lang w:val="ru-RU"/>
        </w:rPr>
        <w:t xml:space="preserve"> </w:t>
      </w:r>
      <w:r w:rsidRPr="00CE0EA7">
        <w:rPr>
          <w:bCs/>
          <w:i/>
          <w:sz w:val="21"/>
          <w:szCs w:val="21"/>
          <w:lang w:val="ru-RU"/>
        </w:rPr>
        <w:t>Для адвокатов, осуществляющих деятельность в форме адвокатских кабинетов. Адвокаты, осуществляющие деятельность в адвокатских бюро / коллегиях / юридических консультациях рассматриваются, как наемные сотрудники.</w:t>
      </w:r>
    </w:p>
    <w:p w14:paraId="7CD40610" w14:textId="77777777" w:rsidR="008B24D4" w:rsidRPr="002E723E" w:rsidRDefault="008B24D4" w:rsidP="008B24D4">
      <w:pPr>
        <w:spacing w:after="0" w:line="240" w:lineRule="auto"/>
        <w:ind w:firstLine="709"/>
        <w:jc w:val="both"/>
        <w:rPr>
          <w:b/>
          <w:color w:val="000000" w:themeColor="text1"/>
          <w:sz w:val="21"/>
          <w:szCs w:val="21"/>
        </w:rPr>
      </w:pPr>
      <w:r w:rsidRPr="002E723E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 xml:space="preserve">Банк оставляет за собой право запросить дополнительные документы, не предусмотренные </w:t>
      </w:r>
      <w:r w:rsidRPr="00CD35FB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>в настоящем перечне документов</w:t>
      </w:r>
      <w:r w:rsidRPr="002E723E">
        <w:rPr>
          <w:rFonts w:ascii="Times New Roman" w:hAnsi="Times New Roman" w:cs="Times New Roman"/>
          <w:i/>
          <w:color w:val="000000" w:themeColor="text1"/>
          <w:sz w:val="21"/>
          <w:szCs w:val="21"/>
          <w:lang w:eastAsia="ru-RU"/>
        </w:rPr>
        <w:t>.</w:t>
      </w:r>
    </w:p>
    <w:p w14:paraId="6CF9827B" w14:textId="77777777" w:rsidR="00E313A1" w:rsidRDefault="009F282E" w:rsidP="008333A0">
      <w:pPr>
        <w:pStyle w:val="31"/>
        <w:spacing w:before="0" w:after="0"/>
        <w:ind w:firstLine="851"/>
        <w:rPr>
          <w:b/>
          <w:color w:val="000000" w:themeColor="text1"/>
          <w:sz w:val="21"/>
          <w:szCs w:val="21"/>
        </w:rPr>
      </w:pPr>
      <w:r w:rsidRPr="009F282E">
        <w:rPr>
          <w:color w:val="000000" w:themeColor="text1"/>
          <w:sz w:val="21"/>
          <w:szCs w:val="21"/>
        </w:rPr>
        <w:tab/>
      </w:r>
      <w:r w:rsidRPr="009F282E">
        <w:rPr>
          <w:color w:val="000000" w:themeColor="text1"/>
          <w:sz w:val="21"/>
          <w:szCs w:val="21"/>
        </w:rPr>
        <w:tab/>
      </w:r>
      <w:r w:rsidRPr="009F282E">
        <w:rPr>
          <w:color w:val="000000" w:themeColor="text1"/>
          <w:sz w:val="21"/>
          <w:szCs w:val="21"/>
        </w:rPr>
        <w:tab/>
      </w:r>
    </w:p>
    <w:p w14:paraId="3B0F8D76" w14:textId="77777777" w:rsidR="00415D82" w:rsidRPr="0087738A" w:rsidRDefault="00224019" w:rsidP="00EF02FA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5</w:t>
      </w:r>
      <w:r w:rsidR="00C67674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. </w:t>
      </w:r>
      <w:r w:rsidR="00415D82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Параметры кредита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654"/>
      </w:tblGrid>
      <w:tr w:rsidR="0087738A" w:rsidRPr="0087738A" w14:paraId="47B19FB6" w14:textId="77777777" w:rsidTr="00C33260">
        <w:tc>
          <w:tcPr>
            <w:tcW w:w="2694" w:type="dxa"/>
          </w:tcPr>
          <w:p w14:paraId="5EB2CD8B" w14:textId="77777777" w:rsidR="00415D82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Вид кредита </w:t>
            </w:r>
          </w:p>
        </w:tc>
        <w:tc>
          <w:tcPr>
            <w:tcW w:w="7654" w:type="dxa"/>
          </w:tcPr>
          <w:p w14:paraId="0C8439FF" w14:textId="77777777" w:rsidR="00415D82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Нецелевой </w:t>
            </w:r>
            <w:r w:rsidRPr="0087738A">
              <w:rPr>
                <w:rFonts w:ascii="Times New Roman" w:hAnsi="Times New Roman" w:cs="Times New Roman"/>
                <w:color w:val="000000" w:themeColor="text1"/>
                <w:spacing w:val="-2"/>
                <w:sz w:val="21"/>
                <w:szCs w:val="21"/>
              </w:rPr>
              <w:t>(потребительский)</w:t>
            </w: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кредит</w:t>
            </w:r>
          </w:p>
        </w:tc>
      </w:tr>
      <w:tr w:rsidR="0087738A" w:rsidRPr="0087738A" w14:paraId="1C3D80CB" w14:textId="77777777" w:rsidTr="00C33260">
        <w:tc>
          <w:tcPr>
            <w:tcW w:w="2694" w:type="dxa"/>
          </w:tcPr>
          <w:p w14:paraId="0448EC2D" w14:textId="77777777" w:rsidR="00142E06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Способ предоставления кредита</w:t>
            </w:r>
          </w:p>
        </w:tc>
        <w:tc>
          <w:tcPr>
            <w:tcW w:w="7654" w:type="dxa"/>
          </w:tcPr>
          <w:p w14:paraId="7C9932C4" w14:textId="77777777" w:rsidR="00142E06" w:rsidRPr="00763D45" w:rsidRDefault="00142E06" w:rsidP="00763D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bg-BG" w:eastAsia="ru-RU"/>
              </w:rPr>
              <w:t>Банк предоставляет кредит путем безналичного зачисления суммы кредита на счет</w:t>
            </w:r>
            <w:r w:rsidR="0009592B"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bg-BG" w:eastAsia="ru-RU"/>
              </w:rPr>
              <w:t>, откры</w:t>
            </w:r>
            <w:r w:rsidR="00DA5196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bg-BG" w:eastAsia="ru-RU"/>
              </w:rPr>
              <w:t>тый</w:t>
            </w:r>
            <w:r w:rsidR="0009592B"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bg-BG" w:eastAsia="ru-RU"/>
              </w:rPr>
              <w:t xml:space="preserve"> в </w:t>
            </w:r>
            <w:r w:rsidR="00E82B3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bg-BG" w:eastAsia="ru-RU"/>
              </w:rPr>
              <w:t>П</w:t>
            </w:r>
            <w:r w:rsidR="0009592B"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bg-BG" w:eastAsia="ru-RU"/>
              </w:rPr>
              <w:t xml:space="preserve">АО </w:t>
            </w:r>
            <w:r w:rsidR="0009592B"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«</w:t>
            </w:r>
            <w:r w:rsidR="0009592B"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bg-BG" w:eastAsia="ru-RU"/>
              </w:rPr>
              <w:t>МОСКОВСКИЙ КРЕДИТНЫЙ БАНК</w:t>
            </w:r>
            <w:r w:rsidR="0009592B"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»</w:t>
            </w:r>
            <w:r w:rsidR="006121D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, плата за открытие/ведение/закрытие которого Банком не взимается</w:t>
            </w:r>
            <w:r w:rsidR="006121DC" w:rsidRPr="0087738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val="bg-BG" w:eastAsia="ru-RU"/>
              </w:rPr>
              <w:t>.</w:t>
            </w:r>
          </w:p>
        </w:tc>
      </w:tr>
      <w:tr w:rsidR="0087738A" w:rsidRPr="0087738A" w14:paraId="1C2A2377" w14:textId="77777777" w:rsidTr="00C33260">
        <w:tc>
          <w:tcPr>
            <w:tcW w:w="2694" w:type="dxa"/>
          </w:tcPr>
          <w:p w14:paraId="7E829B52" w14:textId="77777777" w:rsidR="00142E06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b/>
                <w:iCs/>
                <w:color w:val="000000" w:themeColor="text1"/>
                <w:sz w:val="21"/>
                <w:szCs w:val="21"/>
              </w:rPr>
              <w:t>Минимальная сумма</w:t>
            </w:r>
          </w:p>
        </w:tc>
        <w:tc>
          <w:tcPr>
            <w:tcW w:w="7654" w:type="dxa"/>
          </w:tcPr>
          <w:p w14:paraId="738DA61A" w14:textId="2BFA5EC5" w:rsidR="00142E06" w:rsidRPr="0087738A" w:rsidRDefault="00E74272" w:rsidP="00F1095F">
            <w:pPr>
              <w:pStyle w:val="ConsPlusNormal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200</w:t>
            </w:r>
            <w:r w:rsidRPr="0087738A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142E06" w:rsidRPr="0087738A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000 RUR </w:t>
            </w:r>
          </w:p>
        </w:tc>
      </w:tr>
      <w:tr w:rsidR="0087738A" w:rsidRPr="0087738A" w14:paraId="5B0EABEF" w14:textId="77777777" w:rsidTr="00C33260">
        <w:tc>
          <w:tcPr>
            <w:tcW w:w="2694" w:type="dxa"/>
          </w:tcPr>
          <w:p w14:paraId="179F54FD" w14:textId="77777777" w:rsidR="00142E06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b/>
                <w:iCs/>
                <w:color w:val="000000" w:themeColor="text1"/>
                <w:sz w:val="21"/>
                <w:szCs w:val="21"/>
              </w:rPr>
              <w:t xml:space="preserve">Максимальная сумма  </w:t>
            </w:r>
          </w:p>
        </w:tc>
        <w:tc>
          <w:tcPr>
            <w:tcW w:w="7654" w:type="dxa"/>
          </w:tcPr>
          <w:p w14:paraId="568C2FB2" w14:textId="4547CA4B" w:rsidR="00142E06" w:rsidRPr="0087738A" w:rsidRDefault="00DD4E15" w:rsidP="00F1095F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5</w:t>
            </w:r>
            <w:r w:rsidR="00875B6E" w:rsidRPr="0087738A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 </w:t>
            </w:r>
            <w:r w:rsidR="003F2CBF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>0</w:t>
            </w:r>
            <w:r w:rsidR="00142E06" w:rsidRPr="0087738A">
              <w:rPr>
                <w:rFonts w:ascii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00 000 RUR </w:t>
            </w:r>
          </w:p>
        </w:tc>
      </w:tr>
      <w:tr w:rsidR="0087738A" w:rsidRPr="0087738A" w14:paraId="1F881144" w14:textId="77777777" w:rsidTr="00C025C4">
        <w:tc>
          <w:tcPr>
            <w:tcW w:w="10348" w:type="dxa"/>
            <w:gridSpan w:val="2"/>
          </w:tcPr>
          <w:p w14:paraId="5CE6DBB8" w14:textId="5C256FA9" w:rsidR="00142E06" w:rsidRPr="0087738A" w:rsidRDefault="00EF15C1" w:rsidP="00F1095F">
            <w:pPr>
              <w:tabs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eastAsia="x-none"/>
              </w:rPr>
              <w:t>М</w:t>
            </w:r>
            <w:r w:rsidR="00F72DF9"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val="x-none" w:eastAsia="x-none"/>
              </w:rPr>
              <w:t>аксимальная</w:t>
            </w:r>
            <w:r w:rsidR="00142E06"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val="x-none" w:eastAsia="x-none"/>
              </w:rPr>
              <w:t xml:space="preserve"> сумма </w:t>
            </w:r>
            <w:r w:rsidR="00142E06"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eastAsia="x-none"/>
              </w:rPr>
              <w:t xml:space="preserve">кредита </w:t>
            </w:r>
            <w:r w:rsidR="00142E06"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val="x-none" w:eastAsia="x-none"/>
              </w:rPr>
              <w:t>может быть увеличена на сумму страховой премии</w:t>
            </w:r>
            <w:r w:rsidR="00B84E3F"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eastAsia="x-none"/>
              </w:rPr>
              <w:t xml:space="preserve"> </w:t>
            </w:r>
            <w:r w:rsidR="00FE2349"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eastAsia="x-none"/>
              </w:rPr>
              <w:t>в случае выбора клиентом</w:t>
            </w:r>
            <w:r w:rsidR="009372B1"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eastAsia="x-none"/>
              </w:rPr>
              <w:t xml:space="preserve"> одной из программ страхования</w:t>
            </w:r>
            <w:r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eastAsia="x-none"/>
              </w:rPr>
              <w:t>.</w:t>
            </w:r>
            <w:r w:rsidRPr="0087738A">
              <w:rPr>
                <w:rFonts w:ascii="Times New Roman" w:hAnsi="Times New Roman" w:cs="Times New Roman"/>
                <w:iCs/>
                <w:color w:val="000000" w:themeColor="text1"/>
                <w:spacing w:val="-2"/>
                <w:sz w:val="21"/>
                <w:szCs w:val="21"/>
                <w:lang w:val="x-none" w:eastAsia="x-none"/>
              </w:rPr>
              <w:t xml:space="preserve"> </w:t>
            </w:r>
          </w:p>
        </w:tc>
      </w:tr>
      <w:tr w:rsidR="0087738A" w:rsidRPr="0087738A" w14:paraId="0B8D186B" w14:textId="77777777" w:rsidTr="00C33260">
        <w:tc>
          <w:tcPr>
            <w:tcW w:w="2694" w:type="dxa"/>
          </w:tcPr>
          <w:p w14:paraId="420B1500" w14:textId="77777777" w:rsidR="00142E06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b/>
                <w:iCs/>
                <w:color w:val="000000" w:themeColor="text1"/>
                <w:spacing w:val="-2"/>
                <w:sz w:val="21"/>
                <w:szCs w:val="21"/>
                <w:lang w:eastAsia="x-none"/>
              </w:rPr>
              <w:t>Срок кредитования:</w:t>
            </w:r>
          </w:p>
        </w:tc>
        <w:tc>
          <w:tcPr>
            <w:tcW w:w="7654" w:type="dxa"/>
          </w:tcPr>
          <w:p w14:paraId="3E317CCA" w14:textId="23399D75" w:rsidR="00142E06" w:rsidRPr="00C925F9" w:rsidRDefault="00C925F9" w:rsidP="00227D5F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 6 до </w:t>
            </w:r>
            <w:r w:rsidR="00227D5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84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месяцев</w:t>
            </w:r>
          </w:p>
        </w:tc>
      </w:tr>
      <w:tr w:rsidR="0087738A" w:rsidRPr="0087738A" w14:paraId="69DBF8D1" w14:textId="77777777" w:rsidTr="00C33260">
        <w:tc>
          <w:tcPr>
            <w:tcW w:w="2694" w:type="dxa"/>
          </w:tcPr>
          <w:p w14:paraId="3EEE7BD7" w14:textId="77777777" w:rsidR="00142E06" w:rsidRPr="0087738A" w:rsidRDefault="00142E06" w:rsidP="00EF02FA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1"/>
                <w:szCs w:val="21"/>
              </w:rPr>
            </w:pPr>
            <w:r w:rsidRPr="0087738A">
              <w:rPr>
                <w:b/>
                <w:color w:val="000000" w:themeColor="text1"/>
                <w:sz w:val="21"/>
                <w:szCs w:val="21"/>
              </w:rPr>
              <w:t>Валюта кредита</w:t>
            </w:r>
            <w:r w:rsidRPr="0087738A">
              <w:rPr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7654" w:type="dxa"/>
          </w:tcPr>
          <w:p w14:paraId="5E11BF12" w14:textId="77777777" w:rsidR="00142E06" w:rsidRPr="0087738A" w:rsidRDefault="00142E06" w:rsidP="00F109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RUR </w:t>
            </w:r>
          </w:p>
        </w:tc>
      </w:tr>
      <w:tr w:rsidR="0087738A" w:rsidRPr="0087738A" w14:paraId="01FCC463" w14:textId="77777777" w:rsidTr="00C33260">
        <w:tc>
          <w:tcPr>
            <w:tcW w:w="2694" w:type="dxa"/>
          </w:tcPr>
          <w:p w14:paraId="36E55D9E" w14:textId="77777777" w:rsidR="00142E06" w:rsidRPr="005D756A" w:rsidRDefault="00142E06" w:rsidP="00B359F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D756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Процентная ставка (%годовых)</w:t>
            </w:r>
          </w:p>
        </w:tc>
        <w:tc>
          <w:tcPr>
            <w:tcW w:w="7654" w:type="dxa"/>
          </w:tcPr>
          <w:p w14:paraId="18453B43" w14:textId="26FCFC3D" w:rsidR="00142E06" w:rsidRPr="005D756A" w:rsidRDefault="00014B9D" w:rsidP="00EF02FA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06065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="0053417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1C515D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  <w:r w:rsidR="0006219D" w:rsidRPr="00506065">
              <w:rPr>
                <w:rFonts w:ascii="Times New Roman" w:hAnsi="Times New Roman" w:cs="Times New Roman"/>
                <w:sz w:val="21"/>
                <w:szCs w:val="21"/>
              </w:rPr>
              <w:t>%</w:t>
            </w:r>
            <w:r w:rsidR="00265E20" w:rsidRPr="0050606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425C2" w:rsidRPr="00114704">
              <w:rPr>
                <w:rFonts w:ascii="Times New Roman" w:hAnsi="Times New Roman" w:cs="Times New Roman"/>
                <w:sz w:val="21"/>
                <w:szCs w:val="21"/>
              </w:rPr>
              <w:t xml:space="preserve">до </w:t>
            </w:r>
            <w:r w:rsidR="0053417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F8450C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A50B8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F8450C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142E06" w:rsidRPr="005D756A">
              <w:rPr>
                <w:rFonts w:ascii="Times New Roman" w:hAnsi="Times New Roman" w:cs="Times New Roman"/>
                <w:sz w:val="21"/>
                <w:szCs w:val="21"/>
              </w:rPr>
              <w:t xml:space="preserve">% </w:t>
            </w:r>
            <w:r w:rsidR="00142E06" w:rsidRPr="005D756A">
              <w:rPr>
                <w:rFonts w:ascii="Times New Roman" w:hAnsi="Times New Roman" w:cs="Times New Roman"/>
                <w:iCs/>
                <w:spacing w:val="-2"/>
                <w:sz w:val="21"/>
                <w:szCs w:val="21"/>
                <w:lang w:val="en-US"/>
              </w:rPr>
              <w:t>RUR</w:t>
            </w:r>
            <w:r w:rsidRPr="005D756A">
              <w:rPr>
                <w:rFonts w:ascii="Times New Roman" w:hAnsi="Times New Roman" w:cs="Times New Roman"/>
                <w:iCs/>
                <w:spacing w:val="-2"/>
                <w:sz w:val="21"/>
                <w:szCs w:val="21"/>
              </w:rPr>
              <w:t>*</w:t>
            </w:r>
            <w:r w:rsidR="00142E06" w:rsidRPr="005D756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2FF2A0B" w14:textId="77777777" w:rsidR="00142E06" w:rsidRPr="005D756A" w:rsidRDefault="00142E06" w:rsidP="009372B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CC314D" w:rsidRPr="0087738A" w14:paraId="1310F2AE" w14:textId="77777777" w:rsidTr="00C33260">
        <w:tc>
          <w:tcPr>
            <w:tcW w:w="2694" w:type="dxa"/>
          </w:tcPr>
          <w:p w14:paraId="5906BC04" w14:textId="77777777" w:rsidR="00CC314D" w:rsidRPr="005D756A" w:rsidRDefault="00CC314D" w:rsidP="00B359FE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Дата, </w:t>
            </w:r>
            <w:r w:rsidRPr="001D0CFD">
              <w:rPr>
                <w:rFonts w:ascii="Times New Roman" w:hAnsi="Times New Roman" w:cs="Times New Roman"/>
                <w:b/>
                <w:sz w:val="21"/>
                <w:szCs w:val="21"/>
              </w:rPr>
              <w:t>начиная с которой начисляются проценты за пользование кредитом, или порядок ее определения</w:t>
            </w:r>
          </w:p>
        </w:tc>
        <w:tc>
          <w:tcPr>
            <w:tcW w:w="7654" w:type="dxa"/>
          </w:tcPr>
          <w:p w14:paraId="7267CC2E" w14:textId="77777777" w:rsidR="005F48B2" w:rsidRPr="00506065" w:rsidRDefault="00160E3E" w:rsidP="005F48B2">
            <w:pPr>
              <w:pStyle w:val="ConsPlusNormal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17081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</w:t>
            </w:r>
            <w:r w:rsidR="00CC314D" w:rsidRPr="0017081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ачисление процентов производится ежедневно исходя из фактического количества дней пользования кредитом и процентной ставки</w:t>
            </w:r>
            <w:r w:rsidR="005F48B2" w:rsidRPr="0017081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установленной в Индивидуальных условиях</w:t>
            </w:r>
            <w:r w:rsidR="00CC314D" w:rsidRPr="0017081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 распространяется на период с даты, следующей за датой предоставления кредита, до даты погашения ссудной задолженности по кредиту включительно.</w:t>
            </w:r>
          </w:p>
        </w:tc>
      </w:tr>
      <w:tr w:rsidR="0087738A" w:rsidRPr="0087738A" w14:paraId="22C0ABD5" w14:textId="77777777" w:rsidTr="00C33260">
        <w:tc>
          <w:tcPr>
            <w:tcW w:w="2694" w:type="dxa"/>
          </w:tcPr>
          <w:p w14:paraId="0C3ABB54" w14:textId="77777777" w:rsidR="00142E06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Виды и суммы иных платежей по кредиту</w:t>
            </w:r>
          </w:p>
        </w:tc>
        <w:tc>
          <w:tcPr>
            <w:tcW w:w="7654" w:type="dxa"/>
          </w:tcPr>
          <w:p w14:paraId="44314F3F" w14:textId="77777777" w:rsidR="00142E06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Комиссия за выдачу / сопровождение кредита не взимается</w:t>
            </w:r>
          </w:p>
          <w:p w14:paraId="32B9F389" w14:textId="77777777" w:rsidR="00142E06" w:rsidRPr="0087738A" w:rsidRDefault="00142E06" w:rsidP="00EF02F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87738A" w:rsidRPr="0087738A" w14:paraId="0D6831E6" w14:textId="77777777" w:rsidTr="00C33260">
        <w:tc>
          <w:tcPr>
            <w:tcW w:w="2694" w:type="dxa"/>
          </w:tcPr>
          <w:p w14:paraId="548CD4C8" w14:textId="77777777" w:rsidR="00142E06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Страхование</w:t>
            </w:r>
          </w:p>
        </w:tc>
        <w:tc>
          <w:tcPr>
            <w:tcW w:w="7654" w:type="dxa"/>
          </w:tcPr>
          <w:p w14:paraId="39CBE4A8" w14:textId="77777777" w:rsidR="00B84E3F" w:rsidRPr="0087738A" w:rsidRDefault="00CC314D" w:rsidP="00B84E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Клиент</w:t>
            </w: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42E06"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по желанию может оформить </w:t>
            </w:r>
            <w:r w:rsidR="00B84E3F"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одну из следующих программ страхования: </w:t>
            </w:r>
          </w:p>
          <w:p w14:paraId="5E0FDF5D" w14:textId="77777777" w:rsidR="00437687" w:rsidRPr="00437687" w:rsidRDefault="00142E06" w:rsidP="00B33298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Страхование жизни и здоровья </w:t>
            </w:r>
            <w:r w:rsidR="00CC31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клиента</w:t>
            </w:r>
            <w:r w:rsidR="00813A8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/созаемщика</w:t>
            </w:r>
            <w:r w:rsidR="00813A8F"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(от несчастных случаев и болезней), </w:t>
            </w:r>
            <w:proofErr w:type="gramStart"/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тарифная</w:t>
            </w:r>
            <w:proofErr w:type="gramEnd"/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ставка:</w:t>
            </w:r>
            <w:r w:rsidR="00B74A05" w:rsidRPr="00B74A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A02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2.50</w:t>
            </w: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 в год от суммы креди</w:t>
            </w:r>
            <w:r w:rsidR="00B74A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</w:t>
            </w:r>
            <w:r w:rsidR="000E0E84" w:rsidRPr="000E0E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74A05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1F8E6ED" w14:textId="77777777" w:rsidR="00437687" w:rsidRPr="00437687" w:rsidRDefault="00142E06" w:rsidP="00B74A05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Страхование финансовых рисков</w:t>
            </w:r>
            <w:r w:rsidR="00A9650A"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C31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клиента</w:t>
            </w:r>
            <w:r w:rsidR="00813A8F"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/созаемщика</w:t>
            </w:r>
            <w:r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связанных с недобровольной потерей работы, </w:t>
            </w:r>
            <w:proofErr w:type="gramStart"/>
            <w:r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тарифная</w:t>
            </w:r>
            <w:proofErr w:type="gramEnd"/>
            <w:r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ставка</w:t>
            </w:r>
            <w:r w:rsidR="00B74A05"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: </w:t>
            </w:r>
            <w:r w:rsidR="003A02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2.50</w:t>
            </w:r>
            <w:r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 в год от суммы креди</w:t>
            </w:r>
            <w:r w:rsidR="000E0E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</w:t>
            </w:r>
            <w:r w:rsidR="000E0E84" w:rsidRPr="000E0E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4BFDA67" w14:textId="77777777" w:rsidR="00142E06" w:rsidRPr="00437687" w:rsidRDefault="00142E06" w:rsidP="00B74A05">
            <w:pPr>
              <w:pStyle w:val="ConsPlusNormal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Комплексная схема страхования (страхование жизни и здоровья </w:t>
            </w:r>
            <w:r w:rsidR="00CC31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клиента</w:t>
            </w:r>
            <w:r w:rsidR="00813A8F"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/созаемщика </w:t>
            </w:r>
            <w:r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 страхование финансовых рисков</w:t>
            </w:r>
            <w:r w:rsidR="00A9650A"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CC314D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клиента</w:t>
            </w:r>
            <w:r w:rsidR="00813A8F"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/созаемщика</w:t>
            </w:r>
            <w:r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), тарифная ставка:</w:t>
            </w:r>
            <w:r w:rsidR="00B74A05"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3A02A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4.00</w:t>
            </w:r>
            <w:r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% в год от суммы креди</w:t>
            </w:r>
            <w:r w:rsidR="00B74A05"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та</w:t>
            </w:r>
            <w:r w:rsidR="000E0E84" w:rsidRPr="000E0E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B74A05" w:rsidRPr="0043768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F2A861F" w14:textId="77777777" w:rsidR="00142E06" w:rsidRPr="00763D45" w:rsidRDefault="00B33298" w:rsidP="00763D45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</w:pPr>
            <w:r w:rsidRPr="00B33298">
              <w:rPr>
                <w:rFonts w:ascii="Times New Roman" w:eastAsiaTheme="minorEastAsia" w:hAnsi="Times New Roman" w:cs="Times New Roman"/>
                <w:color w:val="000000" w:themeColor="text1"/>
                <w:sz w:val="21"/>
                <w:szCs w:val="21"/>
                <w:lang w:eastAsia="ru-RU"/>
              </w:rPr>
              <w:t>При сроке кредитования свыше 5 лет возможно оформление услуг страхования на срок, отличный от срока кредитования, при этом минимальный срок страхования составляет 5 лет.</w:t>
            </w:r>
          </w:p>
        </w:tc>
      </w:tr>
      <w:tr w:rsidR="0087738A" w:rsidRPr="0087738A" w14:paraId="33F47A29" w14:textId="77777777" w:rsidTr="00C33260">
        <w:tc>
          <w:tcPr>
            <w:tcW w:w="2694" w:type="dxa"/>
          </w:tcPr>
          <w:p w14:paraId="714F07D6" w14:textId="77777777" w:rsidR="00142E06" w:rsidRPr="0087738A" w:rsidRDefault="00142E06" w:rsidP="00EF02FA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>Периодичность платежей при возврате кредита, уплате процентов и иных платежей по кредиту</w:t>
            </w:r>
          </w:p>
        </w:tc>
        <w:tc>
          <w:tcPr>
            <w:tcW w:w="7654" w:type="dxa"/>
          </w:tcPr>
          <w:p w14:paraId="7FECA149" w14:textId="77777777" w:rsidR="00142E06" w:rsidRPr="00414FF3" w:rsidRDefault="00142E06" w:rsidP="00F1095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773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Ежемесячно в соответствии с Графиком платежей</w:t>
            </w:r>
          </w:p>
        </w:tc>
      </w:tr>
    </w:tbl>
    <w:p w14:paraId="44FF4E7C" w14:textId="77777777" w:rsidR="00014B9D" w:rsidRPr="009905D4" w:rsidRDefault="00014B9D" w:rsidP="00014B9D">
      <w:pPr>
        <w:jc w:val="both"/>
        <w:rPr>
          <w:rFonts w:ascii="Times New Roman" w:hAnsi="Times New Roman" w:cs="Times New Roman"/>
          <w:sz w:val="20"/>
          <w:szCs w:val="20"/>
        </w:rPr>
      </w:pPr>
      <w:r w:rsidRPr="0087738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*Детальную  информацию об условиях применения процентной ставки годовых в рублях при предоставлении </w:t>
      </w:r>
      <w:r w:rsidRPr="009905D4">
        <w:rPr>
          <w:rFonts w:ascii="Times New Roman" w:hAnsi="Times New Roman" w:cs="Times New Roman"/>
          <w:sz w:val="20"/>
          <w:szCs w:val="20"/>
        </w:rPr>
        <w:t xml:space="preserve">нецелевых (потребительских) кредитов можно узнать на сайте Банка </w:t>
      </w:r>
      <w:hyperlink r:id="rId11" w:history="1">
        <w:r w:rsidRPr="009905D4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www.mkb.ru</w:t>
        </w:r>
      </w:hyperlink>
      <w:r w:rsidRPr="009905D4">
        <w:rPr>
          <w:rFonts w:ascii="Times New Roman" w:hAnsi="Times New Roman" w:cs="Times New Roman"/>
          <w:sz w:val="20"/>
          <w:szCs w:val="20"/>
        </w:rPr>
        <w:t xml:space="preserve"> </w:t>
      </w:r>
      <w:r w:rsidR="00227D5F">
        <w:rPr>
          <w:rFonts w:ascii="Times New Roman" w:hAnsi="Times New Roman" w:cs="Times New Roman"/>
          <w:sz w:val="20"/>
          <w:szCs w:val="20"/>
        </w:rPr>
        <w:t>в разделе Премиум</w:t>
      </w:r>
      <w:r w:rsidRPr="009905D4">
        <w:rPr>
          <w:rFonts w:ascii="Times New Roman" w:hAnsi="Times New Roman" w:cs="Times New Roman"/>
          <w:sz w:val="20"/>
          <w:szCs w:val="20"/>
        </w:rPr>
        <w:t>.</w:t>
      </w:r>
    </w:p>
    <w:p w14:paraId="1172D1DA" w14:textId="77777777" w:rsidR="00142E06" w:rsidRPr="0087738A" w:rsidRDefault="00224019" w:rsidP="00EF02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6</w:t>
      </w:r>
      <w:r w:rsidR="00142E0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 Д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иапазоны значений полной стоимости кредита, определенных с учетом требований Федерального закона </w:t>
      </w:r>
      <w:r w:rsidR="00142E0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от 21.12.2013 N 353-ФЗ</w:t>
      </w:r>
      <w:r w:rsidR="00FB16D4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«</w:t>
      </w:r>
      <w:r w:rsidR="00142E0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О потребительском кредите (займе)</w:t>
      </w:r>
      <w:r w:rsidR="00FB16D4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»</w:t>
      </w:r>
      <w:r w:rsidR="00142E0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</w:p>
    <w:p w14:paraId="7CE953C3" w14:textId="5265748F" w:rsidR="00E52A8A" w:rsidRPr="0087738A" w:rsidRDefault="00534173" w:rsidP="00164D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</w:t>
      </w:r>
      <w:r w:rsidR="001C515D">
        <w:rPr>
          <w:rFonts w:ascii="Times New Roman" w:hAnsi="Times New Roman" w:cs="Times New Roman"/>
          <w:sz w:val="21"/>
          <w:szCs w:val="21"/>
        </w:rPr>
        <w:t>2,0</w:t>
      </w:r>
      <w:r w:rsidR="00A93B62" w:rsidRPr="00BA3226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% годовых </w:t>
      </w:r>
      <w:r w:rsidR="00CA1FF7" w:rsidRPr="00BA3226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–</w:t>
      </w:r>
      <w:r w:rsidR="00A455B8" w:rsidRPr="00BA3226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</w:t>
      </w:r>
      <w:r w:rsidR="00F8450C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27,861</w:t>
      </w:r>
      <w:r w:rsidR="00DA4A07" w:rsidRPr="00BA3226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%</w:t>
      </w:r>
      <w:r w:rsidR="00DA4A07" w:rsidRPr="00DA4A07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 годовых в RUR</w:t>
      </w:r>
    </w:p>
    <w:p w14:paraId="1E3F4931" w14:textId="77777777" w:rsidR="009372B1" w:rsidRPr="0087738A" w:rsidRDefault="00224019" w:rsidP="00EF02F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7</w:t>
      </w:r>
      <w:r w:rsidR="00142E0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 С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пособы возврата кредита, уплаты процентов по нему, включая бесплатный способ исполнения обязательств по </w:t>
      </w:r>
      <w:r w:rsidR="004C2FED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Д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оговору</w:t>
      </w:r>
      <w:r w:rsidR="004C2FED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потребительского кредита</w:t>
      </w:r>
      <w:r w:rsidR="009372B1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</w:p>
    <w:p w14:paraId="7CE79F42" w14:textId="77777777" w:rsidR="009372B1" w:rsidRPr="0043513F" w:rsidRDefault="00CF6008" w:rsidP="00067E33">
      <w:pPr>
        <w:pStyle w:val="af6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43513F">
        <w:rPr>
          <w:rFonts w:ascii="Times New Roman" w:hAnsi="Times New Roman" w:cs="Times New Roman"/>
          <w:sz w:val="21"/>
          <w:szCs w:val="21"/>
        </w:rPr>
        <w:t xml:space="preserve">В системе </w:t>
      </w:r>
      <w:r w:rsidRPr="0043513F">
        <w:rPr>
          <w:rFonts w:ascii="Times New Roman" w:eastAsia="Calibri" w:hAnsi="Times New Roman" w:cs="Times New Roman"/>
          <w:sz w:val="21"/>
          <w:szCs w:val="21"/>
        </w:rPr>
        <w:t>дистанционного банковского обслуживания «</w:t>
      </w:r>
      <w:r w:rsidRPr="0043513F">
        <w:rPr>
          <w:rFonts w:ascii="Times New Roman" w:hAnsi="Times New Roman" w:cs="Times New Roman"/>
          <w:sz w:val="21"/>
          <w:szCs w:val="21"/>
        </w:rPr>
        <w:t>МКБ Онлайн» – путем перевода денежных сре</w:t>
      </w:r>
      <w:proofErr w:type="gramStart"/>
      <w:r w:rsidRPr="0043513F">
        <w:rPr>
          <w:rFonts w:ascii="Times New Roman" w:hAnsi="Times New Roman" w:cs="Times New Roman"/>
          <w:sz w:val="21"/>
          <w:szCs w:val="21"/>
        </w:rPr>
        <w:t>дств в сч</w:t>
      </w:r>
      <w:proofErr w:type="gramEnd"/>
      <w:r w:rsidRPr="0043513F">
        <w:rPr>
          <w:rFonts w:ascii="Times New Roman" w:hAnsi="Times New Roman" w:cs="Times New Roman"/>
          <w:sz w:val="21"/>
          <w:szCs w:val="21"/>
        </w:rPr>
        <w:t>ёт погашения кредита с других своих счетов в ПАО «МОСКОВСКИЙ КРЕДИТНЫЙ БАНК»</w:t>
      </w:r>
      <w:r w:rsidR="00D43AB6" w:rsidRPr="0043513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5CD5AB99" w14:textId="77777777" w:rsidR="00360E0C" w:rsidRPr="0043513F" w:rsidRDefault="00360E0C" w:rsidP="00067E33">
      <w:pPr>
        <w:pStyle w:val="af6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3513F">
        <w:rPr>
          <w:rFonts w:ascii="Times New Roman" w:hAnsi="Times New Roman" w:cs="Times New Roman"/>
          <w:sz w:val="21"/>
          <w:szCs w:val="21"/>
        </w:rPr>
        <w:t xml:space="preserve">С использованием </w:t>
      </w:r>
      <w:proofErr w:type="spellStart"/>
      <w:r w:rsidRPr="0043513F">
        <w:rPr>
          <w:rFonts w:ascii="Times New Roman" w:hAnsi="Times New Roman" w:cs="Times New Roman"/>
          <w:sz w:val="21"/>
          <w:szCs w:val="21"/>
        </w:rPr>
        <w:t>интернет-ресурса</w:t>
      </w:r>
      <w:proofErr w:type="spellEnd"/>
      <w:r w:rsidRPr="0043513F">
        <w:rPr>
          <w:rFonts w:ascii="Times New Roman" w:hAnsi="Times New Roman" w:cs="Times New Roman"/>
          <w:sz w:val="21"/>
          <w:szCs w:val="21"/>
        </w:rPr>
        <w:t xml:space="preserve"> pay.mkb.ru</w:t>
      </w:r>
    </w:p>
    <w:p w14:paraId="0C24F9E8" w14:textId="0119E938" w:rsidR="00035883" w:rsidRPr="0043513F" w:rsidRDefault="00035883" w:rsidP="00067E33">
      <w:pPr>
        <w:pStyle w:val="af6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3513F">
        <w:rPr>
          <w:rFonts w:ascii="Times New Roman" w:hAnsi="Times New Roman" w:cs="Times New Roman"/>
          <w:sz w:val="21"/>
          <w:szCs w:val="21"/>
        </w:rPr>
        <w:t>В дополнительн</w:t>
      </w:r>
      <w:r w:rsidR="00D07F4C" w:rsidRPr="0043513F">
        <w:rPr>
          <w:rFonts w:ascii="Times New Roman" w:hAnsi="Times New Roman" w:cs="Times New Roman"/>
          <w:sz w:val="21"/>
          <w:szCs w:val="21"/>
        </w:rPr>
        <w:t>ых</w:t>
      </w:r>
      <w:r w:rsidRPr="0043513F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43513F">
        <w:rPr>
          <w:rFonts w:ascii="Times New Roman" w:hAnsi="Times New Roman" w:cs="Times New Roman"/>
          <w:sz w:val="21"/>
          <w:szCs w:val="21"/>
        </w:rPr>
        <w:t>офис</w:t>
      </w:r>
      <w:r w:rsidR="00D07F4C" w:rsidRPr="0043513F">
        <w:rPr>
          <w:rFonts w:ascii="Times New Roman" w:hAnsi="Times New Roman" w:cs="Times New Roman"/>
          <w:sz w:val="21"/>
          <w:szCs w:val="21"/>
        </w:rPr>
        <w:t>ах</w:t>
      </w:r>
      <w:proofErr w:type="gramEnd"/>
      <w:r w:rsidRPr="0043513F">
        <w:rPr>
          <w:rFonts w:ascii="Times New Roman" w:hAnsi="Times New Roman" w:cs="Times New Roman"/>
          <w:sz w:val="21"/>
          <w:szCs w:val="21"/>
        </w:rPr>
        <w:t xml:space="preserve"> Банка через кассу путем внесения средств в счёт погашения кредита.</w:t>
      </w:r>
    </w:p>
    <w:p w14:paraId="0193ED49" w14:textId="1C764AA2" w:rsidR="00035883" w:rsidRPr="0043513F" w:rsidRDefault="00035883" w:rsidP="00067E33">
      <w:pPr>
        <w:pStyle w:val="af6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3513F">
        <w:rPr>
          <w:rFonts w:ascii="Times New Roman" w:hAnsi="Times New Roman" w:cs="Times New Roman"/>
          <w:sz w:val="21"/>
          <w:szCs w:val="21"/>
        </w:rPr>
        <w:t xml:space="preserve">Путем безналичного перечисления со </w:t>
      </w:r>
      <w:r w:rsidR="00D07F4C" w:rsidRPr="0043513F">
        <w:rPr>
          <w:rFonts w:ascii="Times New Roman" w:hAnsi="Times New Roman" w:cs="Times New Roman"/>
          <w:sz w:val="21"/>
          <w:szCs w:val="21"/>
        </w:rPr>
        <w:t xml:space="preserve">счетов в Банке или </w:t>
      </w:r>
      <w:r w:rsidRPr="0043513F">
        <w:rPr>
          <w:rFonts w:ascii="Times New Roman" w:hAnsi="Times New Roman" w:cs="Times New Roman"/>
          <w:sz w:val="21"/>
          <w:szCs w:val="21"/>
        </w:rPr>
        <w:t>в сторонн</w:t>
      </w:r>
      <w:r w:rsidR="00D07F4C" w:rsidRPr="0043513F">
        <w:rPr>
          <w:rFonts w:ascii="Times New Roman" w:hAnsi="Times New Roman" w:cs="Times New Roman"/>
          <w:sz w:val="21"/>
          <w:szCs w:val="21"/>
        </w:rPr>
        <w:t>их</w:t>
      </w:r>
      <w:r w:rsidRPr="0043513F">
        <w:rPr>
          <w:rFonts w:ascii="Times New Roman" w:hAnsi="Times New Roman" w:cs="Times New Roman"/>
          <w:sz w:val="21"/>
          <w:szCs w:val="21"/>
        </w:rPr>
        <w:t xml:space="preserve"> банк</w:t>
      </w:r>
      <w:r w:rsidR="00D07F4C" w:rsidRPr="0043513F">
        <w:rPr>
          <w:rFonts w:ascii="Times New Roman" w:hAnsi="Times New Roman" w:cs="Times New Roman"/>
          <w:sz w:val="21"/>
          <w:szCs w:val="21"/>
        </w:rPr>
        <w:t>ах</w:t>
      </w:r>
      <w:r w:rsidRPr="0043513F">
        <w:rPr>
          <w:rFonts w:ascii="Times New Roman" w:hAnsi="Times New Roman" w:cs="Times New Roman"/>
          <w:sz w:val="21"/>
          <w:szCs w:val="21"/>
        </w:rPr>
        <w:t>.</w:t>
      </w:r>
    </w:p>
    <w:p w14:paraId="2302BF3F" w14:textId="77777777" w:rsidR="00035883" w:rsidRPr="0043513F" w:rsidDel="00035883" w:rsidRDefault="00035883" w:rsidP="00067E33">
      <w:pPr>
        <w:pStyle w:val="af6"/>
        <w:numPr>
          <w:ilvl w:val="1"/>
          <w:numId w:val="13"/>
        </w:numPr>
        <w:tabs>
          <w:tab w:val="left" w:pos="0"/>
          <w:tab w:val="left" w:pos="1276"/>
        </w:tabs>
        <w:ind w:left="0" w:firstLine="851"/>
        <w:jc w:val="both"/>
        <w:rPr>
          <w:rFonts w:ascii="Times New Roman" w:hAnsi="Times New Roman" w:cs="Times New Roman"/>
          <w:sz w:val="21"/>
          <w:szCs w:val="21"/>
        </w:rPr>
      </w:pPr>
      <w:r w:rsidRPr="0043513F" w:rsidDel="00035883">
        <w:rPr>
          <w:rFonts w:ascii="Times New Roman" w:hAnsi="Times New Roman" w:cs="Times New Roman"/>
          <w:bCs/>
          <w:sz w:val="21"/>
          <w:szCs w:val="21"/>
        </w:rPr>
        <w:t>Третьими лицами в дополнительных офисах Банка</w:t>
      </w:r>
      <w:r w:rsidRPr="0043513F">
        <w:rPr>
          <w:rFonts w:ascii="Times New Roman" w:hAnsi="Times New Roman" w:cs="Times New Roman"/>
          <w:bCs/>
          <w:sz w:val="21"/>
          <w:szCs w:val="21"/>
        </w:rPr>
        <w:t>.</w:t>
      </w:r>
    </w:p>
    <w:p w14:paraId="3B6F906E" w14:textId="77777777" w:rsidR="00035883" w:rsidRPr="0043513F" w:rsidRDefault="00035883" w:rsidP="00067E33">
      <w:pPr>
        <w:pStyle w:val="a"/>
        <w:numPr>
          <w:ilvl w:val="0"/>
          <w:numId w:val="7"/>
        </w:numPr>
        <w:tabs>
          <w:tab w:val="left" w:pos="-142"/>
        </w:tabs>
        <w:spacing w:line="240" w:lineRule="auto"/>
        <w:ind w:left="1418" w:hanging="284"/>
        <w:jc w:val="left"/>
        <w:rPr>
          <w:rFonts w:ascii="Times New Roman" w:hAnsi="Times New Roman" w:cs="Times New Roman"/>
          <w:bCs/>
          <w:i/>
          <w:sz w:val="21"/>
          <w:szCs w:val="21"/>
        </w:rPr>
      </w:pPr>
      <w:r w:rsidRPr="0043513F">
        <w:rPr>
          <w:rFonts w:ascii="Times New Roman" w:hAnsi="Times New Roman" w:cs="Times New Roman"/>
          <w:bCs/>
          <w:sz w:val="21"/>
          <w:szCs w:val="21"/>
        </w:rPr>
        <w:t>без оформления доверенности по кредитам</w:t>
      </w:r>
      <w:r w:rsidRPr="0043513F">
        <w:rPr>
          <w:rFonts w:ascii="Times New Roman" w:hAnsi="Times New Roman" w:cs="Times New Roman"/>
          <w:bCs/>
          <w:sz w:val="21"/>
          <w:szCs w:val="21"/>
          <w:lang w:val="ru-RU"/>
        </w:rPr>
        <w:t>,</w:t>
      </w:r>
      <w:r w:rsidRPr="0043513F">
        <w:rPr>
          <w:rFonts w:ascii="Times New Roman" w:hAnsi="Times New Roman" w:cs="Times New Roman"/>
          <w:bCs/>
          <w:sz w:val="21"/>
          <w:szCs w:val="21"/>
        </w:rPr>
        <w:t xml:space="preserve"> выданным в рублях РФ</w:t>
      </w:r>
      <w:r w:rsidRPr="0043513F">
        <w:rPr>
          <w:rFonts w:ascii="Times New Roman" w:hAnsi="Times New Roman" w:cs="Times New Roman"/>
          <w:bCs/>
          <w:sz w:val="21"/>
          <w:szCs w:val="21"/>
          <w:lang w:val="ru-RU"/>
        </w:rPr>
        <w:t>;</w:t>
      </w:r>
    </w:p>
    <w:p w14:paraId="4204A84F" w14:textId="77777777" w:rsidR="00035883" w:rsidRPr="0043513F" w:rsidRDefault="00035883" w:rsidP="00067E33">
      <w:pPr>
        <w:pStyle w:val="a"/>
        <w:numPr>
          <w:ilvl w:val="0"/>
          <w:numId w:val="7"/>
        </w:numPr>
        <w:tabs>
          <w:tab w:val="left" w:pos="-142"/>
        </w:tabs>
        <w:spacing w:line="240" w:lineRule="auto"/>
        <w:ind w:left="1418" w:hanging="284"/>
        <w:jc w:val="left"/>
        <w:rPr>
          <w:rFonts w:ascii="Times New Roman" w:hAnsi="Times New Roman" w:cs="Times New Roman"/>
          <w:bCs/>
          <w:i/>
          <w:sz w:val="21"/>
          <w:szCs w:val="21"/>
        </w:rPr>
      </w:pPr>
      <w:r w:rsidRPr="0043513F">
        <w:rPr>
          <w:rFonts w:ascii="Times New Roman" w:hAnsi="Times New Roman" w:cs="Times New Roman"/>
          <w:bCs/>
          <w:sz w:val="21"/>
          <w:szCs w:val="21"/>
        </w:rPr>
        <w:t xml:space="preserve">по кредитам в </w:t>
      </w:r>
      <w:r w:rsidRPr="0043513F">
        <w:rPr>
          <w:rFonts w:ascii="Times New Roman" w:hAnsi="Times New Roman" w:cs="Times New Roman"/>
          <w:bCs/>
          <w:sz w:val="21"/>
          <w:szCs w:val="21"/>
          <w:lang w:val="ru-RU"/>
        </w:rPr>
        <w:t>долларах США</w:t>
      </w:r>
      <w:r w:rsidRPr="0043513F">
        <w:rPr>
          <w:rFonts w:ascii="Times New Roman" w:hAnsi="Times New Roman" w:cs="Times New Roman"/>
          <w:bCs/>
          <w:sz w:val="21"/>
          <w:szCs w:val="21"/>
        </w:rPr>
        <w:t xml:space="preserve">, только при наличии доверенности по форме Банка или заверенной </w:t>
      </w:r>
      <w:r w:rsidRPr="0043513F">
        <w:rPr>
          <w:rFonts w:ascii="Times New Roman" w:hAnsi="Times New Roman" w:cs="Times New Roman"/>
          <w:bCs/>
          <w:sz w:val="21"/>
          <w:szCs w:val="21"/>
          <w:lang w:val="ru-RU"/>
        </w:rPr>
        <w:t xml:space="preserve">у </w:t>
      </w:r>
      <w:r w:rsidRPr="0043513F">
        <w:rPr>
          <w:rFonts w:ascii="Times New Roman" w:hAnsi="Times New Roman" w:cs="Times New Roman"/>
          <w:bCs/>
          <w:sz w:val="21"/>
          <w:szCs w:val="21"/>
        </w:rPr>
        <w:t>нотариус</w:t>
      </w:r>
      <w:r w:rsidRPr="0043513F">
        <w:rPr>
          <w:rFonts w:ascii="Times New Roman" w:hAnsi="Times New Roman" w:cs="Times New Roman"/>
          <w:bCs/>
          <w:sz w:val="21"/>
          <w:szCs w:val="21"/>
          <w:lang w:val="ru-RU"/>
        </w:rPr>
        <w:t>а</w:t>
      </w:r>
      <w:r w:rsidRPr="0043513F">
        <w:rPr>
          <w:rFonts w:ascii="Times New Roman" w:hAnsi="Times New Roman" w:cs="Times New Roman"/>
          <w:bCs/>
          <w:sz w:val="21"/>
          <w:szCs w:val="21"/>
        </w:rPr>
        <w:t>.</w:t>
      </w:r>
    </w:p>
    <w:p w14:paraId="47B9C6D9" w14:textId="77777777" w:rsidR="00247296" w:rsidRPr="0087738A" w:rsidRDefault="00224019" w:rsidP="00AC2A2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8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С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роки, в течение которых</w:t>
      </w:r>
      <w:r w:rsidR="00962287" w:rsidRPr="0096228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CC314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клиент </w:t>
      </w:r>
      <w:r w:rsidR="00962287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и (при наличии) созаемщик 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вправе отказаться от получения кредита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</w:p>
    <w:p w14:paraId="3D0E5F1B" w14:textId="77777777" w:rsidR="001E07BB" w:rsidRPr="0087738A" w:rsidRDefault="00CC314D" w:rsidP="00AC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Клиент </w:t>
      </w:r>
      <w:r w:rsidR="00962287">
        <w:rPr>
          <w:rFonts w:ascii="Times New Roman" w:hAnsi="Times New Roman" w:cs="Times New Roman"/>
          <w:color w:val="000000" w:themeColor="text1"/>
          <w:sz w:val="21"/>
          <w:szCs w:val="21"/>
        </w:rPr>
        <w:t>и (при наличии) созаемщик</w:t>
      </w:r>
      <w:r w:rsidR="00031197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вправе отказаться от получения кредита полностью, уведомив об этом Банк </w:t>
      </w:r>
      <w:r w:rsidR="00681472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в письменной форме</w:t>
      </w:r>
      <w:r w:rsidR="00681472" w:rsidRPr="0087738A">
        <w:rPr>
          <w:color w:val="000000" w:themeColor="text1"/>
          <w:sz w:val="21"/>
          <w:szCs w:val="21"/>
        </w:rPr>
        <w:t xml:space="preserve"> </w:t>
      </w:r>
      <w:r w:rsidR="00031197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до фактического </w:t>
      </w:r>
      <w:r w:rsidR="00031197"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 xml:space="preserve">зачисления суммы </w:t>
      </w:r>
      <w:r w:rsidR="001566E6"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к</w:t>
      </w:r>
      <w:r w:rsidR="00031197"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редита на счет</w:t>
      </w:r>
      <w:r w:rsidR="0096228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заемщика</w:t>
      </w:r>
      <w:r w:rsidR="00031197"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.</w:t>
      </w:r>
    </w:p>
    <w:p w14:paraId="6B635457" w14:textId="77777777" w:rsidR="00031197" w:rsidRPr="0087738A" w:rsidRDefault="001E07BB" w:rsidP="00AC2A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</w:pPr>
      <w:r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В случае предоста</w:t>
      </w:r>
      <w:r w:rsidR="004C2FED"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в</w:t>
      </w:r>
      <w:r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ления кредита траншами –</w:t>
      </w:r>
      <w:r w:rsidR="00CC314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 xml:space="preserve"> клиент </w:t>
      </w:r>
      <w:r w:rsidR="00962287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и (при наличии) созаемщик</w:t>
      </w:r>
      <w:r w:rsidR="00CC314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 xml:space="preserve"> </w:t>
      </w:r>
      <w:r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 xml:space="preserve">вправе отказаться от получения кредита полностью или частично, уведомив об этом Банк до </w:t>
      </w:r>
      <w:r w:rsidR="00D61377"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перечисления очередного транша</w:t>
      </w:r>
      <w:r w:rsidR="00FE5436"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 xml:space="preserve"> </w:t>
      </w:r>
      <w:r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>на счет</w:t>
      </w:r>
      <w:r w:rsidR="00CC314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 xml:space="preserve"> клиента</w:t>
      </w:r>
      <w:r w:rsidRPr="0087738A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bg-BG" w:eastAsia="ru-RU"/>
        </w:rPr>
        <w:t xml:space="preserve">. </w:t>
      </w:r>
    </w:p>
    <w:p w14:paraId="5CA77D06" w14:textId="77777777" w:rsidR="00247296" w:rsidRPr="0087738A" w:rsidRDefault="00224019" w:rsidP="00AC2A2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9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 С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пособы обеспечения исполнения обязательств по </w:t>
      </w:r>
      <w:r w:rsidR="004C2FED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Д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оговору</w:t>
      </w:r>
      <w:r w:rsidR="004C2FED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потребительского кредита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</w:p>
    <w:p w14:paraId="20742CEB" w14:textId="77777777" w:rsidR="00EF02FA" w:rsidRPr="004C687C" w:rsidRDefault="00EF02FA" w:rsidP="00AC2A23">
      <w:pPr>
        <w:pStyle w:val="ad"/>
        <w:tabs>
          <w:tab w:val="left" w:pos="720"/>
        </w:tabs>
        <w:spacing w:after="0"/>
        <w:ind w:firstLine="709"/>
        <w:jc w:val="both"/>
        <w:rPr>
          <w:color w:val="000000" w:themeColor="text1"/>
          <w:sz w:val="21"/>
          <w:szCs w:val="21"/>
          <w:lang w:val="ru-RU"/>
        </w:rPr>
      </w:pPr>
      <w:r w:rsidRPr="0087738A">
        <w:rPr>
          <w:color w:val="000000" w:themeColor="text1"/>
          <w:sz w:val="21"/>
          <w:szCs w:val="21"/>
          <w:lang w:val="ru-RU"/>
        </w:rPr>
        <w:t xml:space="preserve">В отдельных </w:t>
      </w:r>
      <w:proofErr w:type="gramStart"/>
      <w:r w:rsidRPr="0087738A">
        <w:rPr>
          <w:color w:val="000000" w:themeColor="text1"/>
          <w:sz w:val="21"/>
          <w:szCs w:val="21"/>
          <w:lang w:val="ru-RU"/>
        </w:rPr>
        <w:t>случаях</w:t>
      </w:r>
      <w:proofErr w:type="gramEnd"/>
      <w:r w:rsidRPr="0087738A">
        <w:rPr>
          <w:color w:val="000000" w:themeColor="text1"/>
          <w:sz w:val="21"/>
          <w:szCs w:val="21"/>
          <w:lang w:val="ru-RU"/>
        </w:rPr>
        <w:t xml:space="preserve">, по усмотрению Банка, в качестве обеспечения обязательств по </w:t>
      </w:r>
      <w:r w:rsidR="00B716E6" w:rsidRPr="004C687C">
        <w:rPr>
          <w:color w:val="000000" w:themeColor="text1"/>
          <w:sz w:val="21"/>
          <w:szCs w:val="21"/>
        </w:rPr>
        <w:t>Договору потребительского кредита</w:t>
      </w:r>
      <w:r w:rsidR="00B716E6" w:rsidRPr="004C687C" w:rsidDel="00B716E6">
        <w:rPr>
          <w:color w:val="000000" w:themeColor="text1"/>
          <w:sz w:val="21"/>
          <w:szCs w:val="21"/>
          <w:lang w:val="ru-RU"/>
        </w:rPr>
        <w:t xml:space="preserve"> </w:t>
      </w:r>
      <w:r w:rsidRPr="004C687C">
        <w:rPr>
          <w:color w:val="000000" w:themeColor="text1"/>
          <w:sz w:val="21"/>
          <w:szCs w:val="21"/>
          <w:lang w:val="ru-RU"/>
        </w:rPr>
        <w:t xml:space="preserve">могут быть запрошены: </w:t>
      </w:r>
    </w:p>
    <w:p w14:paraId="23EBEFC4" w14:textId="77777777" w:rsidR="00EF02FA" w:rsidRPr="0087738A" w:rsidRDefault="00EF02FA" w:rsidP="00AC2A23">
      <w:pPr>
        <w:pStyle w:val="ad"/>
        <w:tabs>
          <w:tab w:val="left" w:pos="993"/>
        </w:tabs>
        <w:spacing w:after="0"/>
        <w:ind w:firstLine="709"/>
        <w:jc w:val="both"/>
        <w:rPr>
          <w:color w:val="000000" w:themeColor="text1"/>
          <w:sz w:val="21"/>
          <w:szCs w:val="21"/>
        </w:rPr>
      </w:pPr>
      <w:r w:rsidRPr="0087738A">
        <w:rPr>
          <w:color w:val="000000" w:themeColor="text1"/>
          <w:sz w:val="21"/>
          <w:szCs w:val="21"/>
          <w:lang w:val="ru-RU"/>
        </w:rPr>
        <w:t xml:space="preserve"> </w:t>
      </w:r>
      <w:r w:rsidRPr="0087738A">
        <w:rPr>
          <w:color w:val="000000" w:themeColor="text1"/>
          <w:sz w:val="21"/>
          <w:szCs w:val="21"/>
        </w:rPr>
        <w:t>– </w:t>
      </w:r>
      <w:r w:rsidR="00991313" w:rsidRPr="0087738A">
        <w:rPr>
          <w:color w:val="000000" w:themeColor="text1"/>
          <w:sz w:val="21"/>
          <w:szCs w:val="21"/>
          <w:lang w:val="ru-RU"/>
        </w:rPr>
        <w:t xml:space="preserve"> поручительство физического/юридического лица</w:t>
      </w:r>
      <w:r w:rsidRPr="0087738A">
        <w:rPr>
          <w:color w:val="000000" w:themeColor="text1"/>
          <w:sz w:val="21"/>
          <w:szCs w:val="21"/>
        </w:rPr>
        <w:t>;</w:t>
      </w:r>
    </w:p>
    <w:p w14:paraId="2D59F51E" w14:textId="77777777" w:rsidR="00482C08" w:rsidRPr="0087738A" w:rsidDel="00482C08" w:rsidRDefault="00EF02FA" w:rsidP="00482C08">
      <w:pPr>
        <w:pStyle w:val="ad"/>
        <w:tabs>
          <w:tab w:val="left" w:pos="720"/>
        </w:tabs>
        <w:spacing w:after="0"/>
        <w:ind w:firstLine="709"/>
        <w:jc w:val="both"/>
        <w:rPr>
          <w:color w:val="000000" w:themeColor="text1"/>
          <w:sz w:val="21"/>
          <w:szCs w:val="21"/>
          <w:lang w:val="ru-RU"/>
        </w:rPr>
      </w:pPr>
      <w:r w:rsidRPr="0087738A">
        <w:rPr>
          <w:color w:val="000000" w:themeColor="text1"/>
          <w:sz w:val="21"/>
          <w:szCs w:val="21"/>
        </w:rPr>
        <w:t>– </w:t>
      </w:r>
      <w:r w:rsidR="00482C08" w:rsidRPr="0087738A">
        <w:rPr>
          <w:color w:val="000000" w:themeColor="text1"/>
          <w:sz w:val="21"/>
          <w:szCs w:val="21"/>
          <w:lang w:val="ru-RU"/>
        </w:rPr>
        <w:t>залог движимого/недвижимого имущества.</w:t>
      </w:r>
    </w:p>
    <w:p w14:paraId="6F1D3B3D" w14:textId="77777777" w:rsidR="00247296" w:rsidRPr="0087738A" w:rsidRDefault="007C06AB" w:rsidP="00EF02FA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</w:t>
      </w:r>
      <w:r w:rsidR="006121D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0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 О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тветственность </w:t>
      </w:r>
      <w:r w:rsidR="00CC314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клиента </w:t>
      </w:r>
      <w:r w:rsidR="006470E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и (при наличии) созаемщика 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за ненадлежащее исполнение </w:t>
      </w:r>
      <w:r w:rsidR="004C2FED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Д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оговора</w:t>
      </w:r>
      <w:r w:rsidR="004C2FED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потребительского кредита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, размеры неустойки (штрафа, пени), порядок ее расчета, а также информация о том, в каких случаях данные санкции могут быть применены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</w:p>
    <w:p w14:paraId="4F768DF8" w14:textId="77777777" w:rsidR="00212678" w:rsidRPr="0087738A" w:rsidRDefault="00EA0156" w:rsidP="00212678">
      <w:pPr>
        <w:spacing w:after="0" w:line="240" w:lineRule="auto"/>
        <w:ind w:firstLine="709"/>
        <w:jc w:val="both"/>
        <w:rPr>
          <w:color w:val="000000" w:themeColor="text1"/>
          <w:sz w:val="16"/>
          <w:szCs w:val="16"/>
        </w:rPr>
      </w:pP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</w:t>
      </w:r>
      <w:proofErr w:type="gramStart"/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случае</w:t>
      </w:r>
      <w:proofErr w:type="gramEnd"/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нарушения </w:t>
      </w:r>
      <w:r w:rsidR="00CC314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клиентом </w:t>
      </w:r>
      <w:r w:rsidR="006470E5">
        <w:rPr>
          <w:rFonts w:ascii="Times New Roman" w:hAnsi="Times New Roman" w:cs="Times New Roman"/>
          <w:color w:val="000000" w:themeColor="text1"/>
          <w:sz w:val="21"/>
          <w:szCs w:val="21"/>
        </w:rPr>
        <w:t>и (при наличии) созаемщиком</w:t>
      </w:r>
      <w:r w:rsidR="006470E5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срока (ов) возврата </w:t>
      </w:r>
      <w:r w:rsidR="001566E6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к</w:t>
      </w: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редита и / или уплаты процентов за пользование </w:t>
      </w:r>
      <w:r w:rsidR="001566E6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к</w:t>
      </w: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редитом Банк имеет право начислить штрафную неустойку в размере </w:t>
      </w:r>
      <w:r w:rsidR="00212678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20 процентов годовых</w:t>
      </w:r>
      <w:r w:rsidR="00016D50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от суммы просроченной задолженности</w:t>
      </w:r>
      <w:r w:rsidR="00212678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212678" w:rsidRPr="0087738A" w:rsidDel="0021267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</w:p>
    <w:p w14:paraId="045201A4" w14:textId="77777777" w:rsidR="004F578C" w:rsidRPr="00275DCD" w:rsidRDefault="004F578C" w:rsidP="004F578C">
      <w:pPr>
        <w:tabs>
          <w:tab w:val="left" w:pos="8647"/>
        </w:tabs>
        <w:spacing w:after="0" w:line="240" w:lineRule="auto"/>
        <w:ind w:right="141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75DCD">
        <w:rPr>
          <w:rFonts w:ascii="Times New Roman" w:hAnsi="Times New Roman" w:cs="Times New Roman"/>
          <w:sz w:val="21"/>
          <w:szCs w:val="21"/>
        </w:rPr>
        <w:t>Если сумма Договора потребительского кредита, который может быть заключен между Банком и Клиентом  в будущем, составит 100 000 рублей и более (эквивалент в валюте) в течение 365 календарных дней с даты подачи клиентом Заявления - анкеты общий размер платежей по всем имеющимся у клиента на дату подачи клиентом Заявления - анкеты обязательствам по кредитным договорам, договорам займа, включая платежи по договору, который</w:t>
      </w:r>
      <w:proofErr w:type="gramEnd"/>
      <w:r w:rsidRPr="00275DCD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275DCD">
        <w:rPr>
          <w:rFonts w:ascii="Times New Roman" w:hAnsi="Times New Roman" w:cs="Times New Roman"/>
          <w:sz w:val="21"/>
          <w:szCs w:val="21"/>
        </w:rPr>
        <w:t>может быть заключен с клиентом Банком в будущем, будут превышать 50% годового дохода клиента, то для клиента существует риск неисполнения им обязательств по договору,  что может повлечь применение Банком к клиенту штрафных санкций (в соответствии с пунктом 8 статьи 5 Федерального закона от 21.12.2013 N 353-ФЗ «О потребительском кредите (займе)».</w:t>
      </w:r>
      <w:proofErr w:type="gramEnd"/>
    </w:p>
    <w:p w14:paraId="59159FB5" w14:textId="77777777" w:rsidR="00247296" w:rsidRPr="00E807C1" w:rsidRDefault="00224019" w:rsidP="00AC2A23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</w:t>
      </w:r>
      <w:r w:rsidR="006121DC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И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нформация об иных договорах, которые 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клиент 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обязан заключить, и (или) иных услугах, которые он обязан получить в связи с </w:t>
      </w:r>
      <w:r w:rsidR="008C5F79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Д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оговором</w:t>
      </w:r>
      <w:r w:rsidR="008C5F79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потребительского кредита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, а также информация о возможности </w:t>
      </w:r>
      <w:r w:rsidR="001566E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клиента </w:t>
      </w:r>
      <w:r w:rsidR="00247296"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согласиться с заключением таких договоров и (или) оказанием таких услуг либо отказаться от них</w:t>
      </w:r>
      <w:r w:rsidR="00E807C1" w:rsidRPr="00E807C1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</w:p>
    <w:p w14:paraId="2D9CC643" w14:textId="49AFD957" w:rsidR="007605F1" w:rsidRPr="0087738A" w:rsidRDefault="00FF38E4" w:rsidP="00AC2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</w:t>
      </w:r>
      <w:proofErr w:type="gramStart"/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случае</w:t>
      </w:r>
      <w:proofErr w:type="gramEnd"/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выбора </w:t>
      </w:r>
      <w:r w:rsidR="00CC314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клиентом </w:t>
      </w:r>
      <w:r w:rsidR="00895D67">
        <w:rPr>
          <w:rFonts w:ascii="Times New Roman" w:hAnsi="Times New Roman" w:cs="Times New Roman"/>
          <w:color w:val="000000" w:themeColor="text1"/>
          <w:sz w:val="21"/>
          <w:szCs w:val="21"/>
        </w:rPr>
        <w:t>и (при наличии) созаемщиком</w:t>
      </w:r>
      <w:r w:rsidR="008B262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усл</w:t>
      </w:r>
      <w:r w:rsidR="007D71E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овий кредитования со </w:t>
      </w: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страховани</w:t>
      </w:r>
      <w:r w:rsidR="007D71E5">
        <w:rPr>
          <w:rFonts w:ascii="Times New Roman" w:hAnsi="Times New Roman" w:cs="Times New Roman"/>
          <w:color w:val="000000" w:themeColor="text1"/>
          <w:sz w:val="21"/>
          <w:szCs w:val="21"/>
        </w:rPr>
        <w:t>ем</w:t>
      </w: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</w:t>
      </w:r>
      <w:r w:rsidR="007D71E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Банк вправе требовать </w:t>
      </w: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>заключени</w:t>
      </w:r>
      <w:r w:rsidR="007D71E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я </w:t>
      </w:r>
      <w:r w:rsidR="00CC314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клиентом </w:t>
      </w:r>
      <w:r w:rsidR="00895D67">
        <w:rPr>
          <w:rFonts w:ascii="Times New Roman" w:hAnsi="Times New Roman" w:cs="Times New Roman"/>
          <w:color w:val="000000" w:themeColor="text1"/>
          <w:sz w:val="21"/>
          <w:szCs w:val="21"/>
        </w:rPr>
        <w:t>и (при наличии) созаемщиком</w:t>
      </w:r>
      <w:r w:rsidR="00895D67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договора страхования. Решение о выборе или об отказе от добровольного страхования не </w:t>
      </w:r>
      <w:r w:rsidR="00441D00"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влияет на возможность </w:t>
      </w:r>
      <w:r w:rsidRPr="0087738A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получения кредита в Банке. </w:t>
      </w:r>
    </w:p>
    <w:p w14:paraId="726EB434" w14:textId="77777777" w:rsidR="006E0162" w:rsidRPr="0087738A" w:rsidRDefault="00F1095F" w:rsidP="006E016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278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2</w:t>
      </w:r>
      <w:r w:rsidR="006E0162" w:rsidRPr="0000278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  <w:r w:rsidR="006E0162" w:rsidRPr="0087738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E0162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 </w:t>
      </w:r>
      <w:proofErr w:type="gramStart"/>
      <w:r w:rsidR="006E0162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случае</w:t>
      </w:r>
      <w:proofErr w:type="gramEnd"/>
      <w:r w:rsidR="006E0162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необходимости перевода суммы кредита третьему лицу, указанному </w:t>
      </w:r>
      <w:r w:rsidR="00CC314D">
        <w:rPr>
          <w:rFonts w:ascii="Times New Roman" w:hAnsi="Times New Roman" w:cs="Times New Roman"/>
          <w:color w:val="000000" w:themeColor="text1"/>
          <w:sz w:val="21"/>
          <w:szCs w:val="21"/>
        </w:rPr>
        <w:t>клиентом</w:t>
      </w:r>
      <w:r w:rsidR="00CC314D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6E0162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при предоставлении кредита, в валюте, отличной от валюты кредита, конвертация валюты осуществляется по курсу Банка, установленному на дату совершения операции.</w:t>
      </w:r>
    </w:p>
    <w:p w14:paraId="1C04341E" w14:textId="77777777" w:rsidR="00EA0156" w:rsidRPr="0087738A" w:rsidRDefault="00BB0338" w:rsidP="00164DAA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B317D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</w:t>
      </w:r>
      <w:r w:rsidR="00F1095F" w:rsidRPr="0000278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</w:t>
      </w:r>
      <w:r w:rsidR="00F1095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3</w:t>
      </w:r>
      <w:r w:rsidRPr="0000278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  <w:r w:rsidR="008C5F79" w:rsidRPr="00FB317D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0A1416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Возможность запрета уступки Банком</w:t>
      </w:r>
      <w:r w:rsidR="00441D00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0A1416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третьим лицам прав (требований) по </w:t>
      </w:r>
      <w:r w:rsidR="008C5F79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Д</w:t>
      </w:r>
      <w:r w:rsidR="000A1416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оговору</w:t>
      </w:r>
      <w:r w:rsidR="008C5F79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потребительского кредита</w:t>
      </w:r>
      <w:r w:rsidR="000A1416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предусматривается по соглашению сторон в </w:t>
      </w:r>
      <w:r w:rsidR="008C5F79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Д</w:t>
      </w:r>
      <w:r w:rsidR="000A1416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оговоре</w:t>
      </w:r>
      <w:r w:rsidR="008C5F79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потребительского кредита</w:t>
      </w:r>
      <w:r w:rsidR="000A1416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685014E0" w14:textId="77777777" w:rsidR="00BB0338" w:rsidRPr="00002780" w:rsidRDefault="00F1095F" w:rsidP="004C2FE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00278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4</w:t>
      </w:r>
      <w:r w:rsidR="00BB0338" w:rsidRPr="0000278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 Подсудность</w:t>
      </w:r>
      <w:r w:rsidR="00E807C1" w:rsidRPr="005B73A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</w:p>
    <w:p w14:paraId="633DB522" w14:textId="77777777" w:rsidR="00484DD3" w:rsidRPr="00002780" w:rsidRDefault="00484DD3" w:rsidP="00484DD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Иски </w:t>
      </w:r>
      <w:r w:rsidR="00CC314D">
        <w:rPr>
          <w:rFonts w:ascii="Times New Roman" w:hAnsi="Times New Roman" w:cs="Times New Roman"/>
          <w:color w:val="000000" w:themeColor="text1"/>
          <w:sz w:val="21"/>
          <w:szCs w:val="21"/>
        </w:rPr>
        <w:t>клиента</w:t>
      </w:r>
      <w:r w:rsidR="00CC314D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и (при наличии) созаемщика к Банку о защите прав потребителей предъявляются в соответствии с законодательством Российской Федерации.</w:t>
      </w:r>
    </w:p>
    <w:p w14:paraId="515AB86F" w14:textId="77777777" w:rsidR="00023FF8" w:rsidRPr="00002780" w:rsidRDefault="00484DD3" w:rsidP="002126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Споры, возникающие в связи с исполнением Договора потребительского кредита по инициативе Банка, подлежат </w:t>
      </w:r>
      <w:r w:rsidR="0052413C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рассмотрению по правилам подсудности, установленным законодательством Российской Федерации.</w:t>
      </w:r>
    </w:p>
    <w:p w14:paraId="2062676C" w14:textId="77777777" w:rsidR="00212678" w:rsidRPr="0087738A" w:rsidRDefault="00F1095F" w:rsidP="0021267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0278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1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>5</w:t>
      </w:r>
      <w:r w:rsidR="00BB0338" w:rsidRPr="00002780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.</w:t>
      </w:r>
      <w:r w:rsidR="00BB0338" w:rsidRPr="0087738A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05AFB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 формой Общих </w:t>
      </w:r>
      <w:r w:rsidR="00BB0338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услови</w:t>
      </w:r>
      <w:r w:rsidR="00705AFB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й</w:t>
      </w:r>
      <w:r w:rsidR="00BB0338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C5F79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Д</w:t>
      </w:r>
      <w:r w:rsidR="00BB0338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оговора</w:t>
      </w:r>
      <w:r w:rsidR="00705AFB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8C5F79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потребительского кредита </w:t>
      </w:r>
      <w:r w:rsidR="00705AFB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 данному виду кредита можно ознакомиться на </w:t>
      </w:r>
      <w:proofErr w:type="gramStart"/>
      <w:r w:rsidR="00705AFB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сайте</w:t>
      </w:r>
      <w:proofErr w:type="gramEnd"/>
      <w:r w:rsidR="00705AFB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Банка</w:t>
      </w:r>
      <w:r w:rsidR="00212678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или в </w:t>
      </w:r>
      <w:r w:rsidR="00B84E3F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дополнительных офисах Банка</w:t>
      </w:r>
      <w:r w:rsidR="00212678" w:rsidRPr="00002780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7A265FB1" w14:textId="77777777" w:rsidR="00C67674" w:rsidRPr="0087738A" w:rsidRDefault="00C67674" w:rsidP="00EF02FA">
      <w:pPr>
        <w:pStyle w:val="a"/>
        <w:numPr>
          <w:ilvl w:val="0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  <w:lang w:val="ru-RU"/>
        </w:rPr>
      </w:pPr>
    </w:p>
    <w:p w14:paraId="2D31F1C1" w14:textId="77777777" w:rsidR="00A54226" w:rsidRPr="00A54226" w:rsidRDefault="00763BAA" w:rsidP="00E807C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002780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  <w:lang w:eastAsia="ru-RU"/>
        </w:rPr>
        <w:t>П</w:t>
      </w:r>
      <w:r w:rsidR="00D07F4C" w:rsidRPr="00002780">
        <w:rPr>
          <w:rFonts w:ascii="Times New Roman" w:eastAsiaTheme="minorEastAsia" w:hAnsi="Times New Roman" w:cs="Times New Roman"/>
          <w:b/>
          <w:color w:val="000000" w:themeColor="text1"/>
          <w:sz w:val="21"/>
          <w:szCs w:val="21"/>
          <w:lang w:eastAsia="ru-RU"/>
        </w:rPr>
        <w:t xml:space="preserve">еред принятием решения о получении кредита оцените Ваши потребности в его получении, а также Ваши возможности по его своевременному обслуживанию (погашению), то есть какую сумму денежных средств, исходя из Вашего бюджета, Вы действительно сможете направлять на уплату всех причитающихся платежей по кредиту. </w:t>
      </w:r>
    </w:p>
    <w:p w14:paraId="701434AE" w14:textId="77777777" w:rsidR="00A54226" w:rsidRPr="00DE2B7A" w:rsidRDefault="00A54226" w:rsidP="00EF02FA">
      <w:pPr>
        <w:pStyle w:val="a"/>
        <w:numPr>
          <w:ilvl w:val="0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  <w:lang w:val="ru-RU"/>
        </w:rPr>
      </w:pPr>
    </w:p>
    <w:p w14:paraId="5235E08F" w14:textId="77777777" w:rsidR="00C67674" w:rsidRPr="0087738A" w:rsidRDefault="00C67674" w:rsidP="00EF02FA">
      <w:pPr>
        <w:pStyle w:val="a"/>
        <w:numPr>
          <w:ilvl w:val="0"/>
          <w:numId w:val="0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УБЕДИТЕЛЬНО ПРОСИМ ВАС ВНИМАТЕЛЬНО ОЗНАКОМИТЬСЯ С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  <w:lang w:val="ru-RU"/>
        </w:rPr>
        <w:t> 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УСЛОВИЯМИ </w:t>
      </w:r>
      <w:r w:rsidR="00705AFB" w:rsidRPr="0087738A">
        <w:rPr>
          <w:rFonts w:ascii="Times New Roman" w:hAnsi="Times New Roman" w:cs="Times New Roman"/>
          <w:b/>
          <w:color w:val="000000" w:themeColor="text1"/>
          <w:sz w:val="21"/>
          <w:szCs w:val="21"/>
          <w:lang w:val="ru-RU"/>
        </w:rPr>
        <w:t>ПРЕДОСТАВЛЕНИЯ, ИСПОЛЬЗОВАНИЯ И ВОЗВРАТА КРЕДИТА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, В СЛУЧАЕ ВОЗНИКНОВЕНИЯ КАКИХ-ЛИБО ВОПРОСОВ – 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  <w:lang w:val="ru-RU"/>
        </w:rPr>
        <w:t xml:space="preserve">ПРОСИМ 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ОБРАЩАТЬСЯ ЗА ИХ РАЗЪЯСНЕНИ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  <w:lang w:val="ru-RU"/>
        </w:rPr>
        <w:t>ЕМ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В БАНК.</w:t>
      </w:r>
    </w:p>
    <w:p w14:paraId="77F4B6C5" w14:textId="77777777" w:rsidR="00C67674" w:rsidRPr="0087738A" w:rsidRDefault="00C67674" w:rsidP="00EF0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14:paraId="0214A832" w14:textId="77777777" w:rsidR="00C67674" w:rsidRPr="0087738A" w:rsidRDefault="00C67674" w:rsidP="00EF0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Надеемся на дальнейшее плодотворное сотрудничество!</w:t>
      </w:r>
    </w:p>
    <w:p w14:paraId="6D8526C1" w14:textId="3A198247" w:rsidR="00C67674" w:rsidRPr="0087738A" w:rsidRDefault="00C67674" w:rsidP="00EF02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Для получения информации по интересующим Вас вопросам, Вы можете обратиться </w:t>
      </w:r>
      <w:r w:rsidR="00227D5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к своему персональному менеджеру, а также на выделенную линию премиального обслуживания по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телефонам: 8 (495) </w:t>
      </w:r>
      <w:r w:rsidR="00227D5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775-07-88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, 8 (800) </w:t>
      </w:r>
      <w:r w:rsidR="00227D5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775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-</w:t>
      </w:r>
      <w:r w:rsidR="00227D5F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07</w:t>
      </w:r>
      <w:r w:rsidRPr="0087738A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-88 (бесплатно по России), или посетить наш сайт по адресу: </w:t>
      </w:r>
      <w:r w:rsidR="000A2FA6" w:rsidRPr="000A2FA6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https://mkb.ru/premium</w:t>
      </w:r>
    </w:p>
    <w:p w14:paraId="282CBAD8" w14:textId="77777777" w:rsidR="0003106B" w:rsidRPr="0087738A" w:rsidRDefault="0003106B" w:rsidP="0003106B">
      <w:pPr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1"/>
          <w:szCs w:val="21"/>
        </w:rPr>
      </w:pPr>
    </w:p>
    <w:p w14:paraId="5708BD45" w14:textId="77777777" w:rsidR="0003106B" w:rsidRPr="0087738A" w:rsidRDefault="0003106B" w:rsidP="0003106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aps/>
          <w:color w:val="000000" w:themeColor="text1"/>
          <w:sz w:val="21"/>
          <w:szCs w:val="21"/>
        </w:rPr>
        <w:t>Online-заявку на кредит</w:t>
      </w:r>
      <w:r w:rsidR="000A2FA6">
        <w:rPr>
          <w:rFonts w:ascii="Times New Roman" w:hAnsi="Times New Roman" w:cs="Times New Roman"/>
          <w:b/>
          <w:caps/>
          <w:color w:val="000000" w:themeColor="text1"/>
          <w:sz w:val="21"/>
          <w:szCs w:val="21"/>
        </w:rPr>
        <w:t xml:space="preserve"> ДЛЯ КЛИЕНТОВ МКБ ПРЕМИУМ</w:t>
      </w:r>
      <w:r w:rsidRPr="0087738A">
        <w:rPr>
          <w:rFonts w:ascii="Times New Roman" w:hAnsi="Times New Roman" w:cs="Times New Roman"/>
          <w:b/>
          <w:caps/>
          <w:color w:val="000000" w:themeColor="text1"/>
          <w:sz w:val="21"/>
          <w:szCs w:val="21"/>
        </w:rPr>
        <w:t xml:space="preserve"> можно заполнить: </w:t>
      </w:r>
    </w:p>
    <w:p w14:paraId="0551E0E1" w14:textId="77777777" w:rsidR="0003106B" w:rsidRPr="0087738A" w:rsidRDefault="0003106B" w:rsidP="0003106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87738A">
        <w:rPr>
          <w:rFonts w:ascii="Times New Roman" w:hAnsi="Times New Roman" w:cs="Times New Roman"/>
          <w:b/>
          <w:caps/>
          <w:color w:val="000000" w:themeColor="text1"/>
          <w:sz w:val="21"/>
          <w:szCs w:val="21"/>
        </w:rPr>
        <w:t xml:space="preserve">круглосуточно </w:t>
      </w:r>
      <w:hyperlink r:id="rId12" w:anchor="request_form" w:history="1">
        <w:r w:rsidRPr="0087738A">
          <w:rPr>
            <w:rFonts w:ascii="Times New Roman" w:hAnsi="Times New Roman" w:cs="Times New Roman"/>
            <w:b/>
            <w:caps/>
            <w:color w:val="000000" w:themeColor="text1"/>
            <w:sz w:val="21"/>
            <w:szCs w:val="21"/>
          </w:rPr>
          <w:t xml:space="preserve"> на сайте</w:t>
        </w:r>
      </w:hyperlink>
      <w:r w:rsidRPr="0087738A">
        <w:rPr>
          <w:rFonts w:ascii="Times New Roman" w:hAnsi="Times New Roman" w:cs="Times New Roman"/>
          <w:b/>
          <w:caps/>
          <w:color w:val="000000" w:themeColor="text1"/>
          <w:sz w:val="21"/>
          <w:szCs w:val="21"/>
        </w:rPr>
        <w:t xml:space="preserve"> БАНКА </w:t>
      </w:r>
      <w:hyperlink r:id="rId13" w:history="1">
        <w:r w:rsidR="000A2FA6" w:rsidRPr="000A2FA6">
          <w:rPr>
            <w:rFonts w:ascii="Times New Roman" w:hAnsi="Times New Roman" w:cs="Times New Roman"/>
            <w:b/>
            <w:color w:val="000000" w:themeColor="text1"/>
            <w:sz w:val="21"/>
            <w:szCs w:val="21"/>
            <w:u w:val="single"/>
          </w:rPr>
          <w:t>www.mkb.ru</w:t>
        </w:r>
      </w:hyperlink>
      <w:r w:rsidR="000A2FA6" w:rsidRPr="000A2FA6">
        <w:rPr>
          <w:rFonts w:ascii="Times New Roman" w:hAnsi="Times New Roman" w:cs="Times New Roman"/>
          <w:b/>
          <w:caps/>
          <w:color w:val="000000" w:themeColor="text1"/>
          <w:sz w:val="21"/>
          <w:szCs w:val="21"/>
        </w:rPr>
        <w:t xml:space="preserve"> </w:t>
      </w:r>
      <w:r w:rsidR="000A2FA6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 xml:space="preserve">В РАЗДЕЛЕ ПРЕМИУМ </w:t>
      </w:r>
    </w:p>
    <w:p w14:paraId="4041CA6C" w14:textId="2FAF38A9" w:rsidR="009B0C7B" w:rsidRPr="0087738A" w:rsidRDefault="009B0C7B" w:rsidP="0003106B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 w:themeColor="text1"/>
          <w:sz w:val="21"/>
          <w:szCs w:val="21"/>
        </w:rPr>
      </w:pPr>
    </w:p>
    <w:sectPr w:rsidR="009B0C7B" w:rsidRPr="0087738A" w:rsidSect="00BF27E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64FAA" w14:textId="77777777" w:rsidR="00E71AA7" w:rsidRDefault="00E71AA7" w:rsidP="00D658BA">
      <w:pPr>
        <w:spacing w:after="0" w:line="240" w:lineRule="auto"/>
      </w:pPr>
      <w:r>
        <w:separator/>
      </w:r>
    </w:p>
  </w:endnote>
  <w:endnote w:type="continuationSeparator" w:id="0">
    <w:p w14:paraId="0827108C" w14:textId="77777777" w:rsidR="00E71AA7" w:rsidRDefault="00E71AA7" w:rsidP="00D6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FEBDC" w14:textId="77777777" w:rsidR="00E71AA7" w:rsidRDefault="00E71AA7" w:rsidP="00D658BA">
      <w:pPr>
        <w:spacing w:after="0" w:line="240" w:lineRule="auto"/>
      </w:pPr>
      <w:r>
        <w:separator/>
      </w:r>
    </w:p>
  </w:footnote>
  <w:footnote w:type="continuationSeparator" w:id="0">
    <w:p w14:paraId="19369C9A" w14:textId="77777777" w:rsidR="00E71AA7" w:rsidRDefault="00E71AA7" w:rsidP="00D65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36"/>
    <w:multiLevelType w:val="hybridMultilevel"/>
    <w:tmpl w:val="AA142BD2"/>
    <w:lvl w:ilvl="0" w:tplc="2A462698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93E05DE"/>
    <w:multiLevelType w:val="hybridMultilevel"/>
    <w:tmpl w:val="777E8AB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D111E"/>
    <w:multiLevelType w:val="hybridMultilevel"/>
    <w:tmpl w:val="7586286C"/>
    <w:lvl w:ilvl="0" w:tplc="2A46269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D877DA3"/>
    <w:multiLevelType w:val="hybridMultilevel"/>
    <w:tmpl w:val="5D78241E"/>
    <w:lvl w:ilvl="0" w:tplc="BE6E39A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>
    <w:nsid w:val="23E96BF9"/>
    <w:multiLevelType w:val="hybridMultilevel"/>
    <w:tmpl w:val="33F22588"/>
    <w:lvl w:ilvl="0" w:tplc="4C84D5F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15EE1"/>
    <w:multiLevelType w:val="hybridMultilevel"/>
    <w:tmpl w:val="2FAA0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1F4BE5"/>
    <w:multiLevelType w:val="hybridMultilevel"/>
    <w:tmpl w:val="BD36648A"/>
    <w:lvl w:ilvl="0" w:tplc="DF3CC2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F0C1B80"/>
    <w:multiLevelType w:val="hybridMultilevel"/>
    <w:tmpl w:val="8A3A655A"/>
    <w:lvl w:ilvl="0" w:tplc="BE6E3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F23EB"/>
    <w:multiLevelType w:val="multilevel"/>
    <w:tmpl w:val="C93EF6D4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/>
        <w:i w:val="0"/>
        <w:sz w:val="15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b/>
        <w:i w:val="0"/>
        <w:sz w:val="15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i w:val="0"/>
        <w:sz w:val="15"/>
      </w:rPr>
    </w:lvl>
    <w:lvl w:ilvl="3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4">
      <w:start w:val="1"/>
      <w:numFmt w:val="none"/>
      <w:suff w:val="space"/>
      <w:lvlText w:val=""/>
      <w:lvlJc w:val="left"/>
      <w:pPr>
        <w:ind w:left="0" w:firstLine="113"/>
      </w:pPr>
      <w:rPr>
        <w:b/>
        <w:i w:val="0"/>
      </w:rPr>
    </w:lvl>
    <w:lvl w:ilvl="5">
      <w:start w:val="1"/>
      <w:numFmt w:val="none"/>
      <w:lvlText w:val=""/>
      <w:lvlJc w:val="left"/>
      <w:pPr>
        <w:tabs>
          <w:tab w:val="num" w:pos="0"/>
        </w:tabs>
        <w:ind w:left="567" w:firstLine="0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567" w:firstLine="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287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007" w:hanging="720"/>
      </w:pPr>
    </w:lvl>
  </w:abstractNum>
  <w:abstractNum w:abstractNumId="9">
    <w:nsid w:val="3A290783"/>
    <w:multiLevelType w:val="hybridMultilevel"/>
    <w:tmpl w:val="47D8A478"/>
    <w:lvl w:ilvl="0" w:tplc="6EBEFF4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>
    <w:nsid w:val="3BBC67E1"/>
    <w:multiLevelType w:val="hybridMultilevel"/>
    <w:tmpl w:val="00809692"/>
    <w:lvl w:ilvl="0" w:tplc="BE6E39A4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>
    <w:nsid w:val="3BEF0485"/>
    <w:multiLevelType w:val="hybridMultilevel"/>
    <w:tmpl w:val="8F90F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301E"/>
    <w:multiLevelType w:val="hybridMultilevel"/>
    <w:tmpl w:val="F98624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CC0EF3"/>
    <w:multiLevelType w:val="hybridMultilevel"/>
    <w:tmpl w:val="E52A19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D52541"/>
    <w:multiLevelType w:val="multilevel"/>
    <w:tmpl w:val="73E81F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color w:val="auto"/>
      </w:rPr>
    </w:lvl>
  </w:abstractNum>
  <w:abstractNum w:abstractNumId="15">
    <w:nsid w:val="59141EA6"/>
    <w:multiLevelType w:val="hybridMultilevel"/>
    <w:tmpl w:val="4E00E7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E745686"/>
    <w:multiLevelType w:val="multilevel"/>
    <w:tmpl w:val="D4729916"/>
    <w:lvl w:ilvl="0">
      <w:start w:val="1"/>
      <w:numFmt w:val="none"/>
      <w:pStyle w:val="1"/>
      <w:lvlText w:val="4.3."/>
      <w:lvlJc w:val="left"/>
      <w:pPr>
        <w:tabs>
          <w:tab w:val="num" w:pos="720"/>
        </w:tabs>
        <w:ind w:left="432" w:hanging="432"/>
      </w:pPr>
    </w:lvl>
    <w:lvl w:ilvl="1">
      <w:start w:val="2"/>
      <w:numFmt w:val="decimal"/>
      <w:pStyle w:val="2"/>
      <w:lvlText w:val="%13.%2"/>
      <w:lvlJc w:val="left"/>
      <w:pPr>
        <w:tabs>
          <w:tab w:val="num" w:pos="576"/>
        </w:tabs>
        <w:ind w:left="576" w:hanging="576"/>
      </w:pPr>
    </w:lvl>
    <w:lvl w:ilvl="2">
      <w:start w:val="10"/>
      <w:numFmt w:val="decimal"/>
      <w:pStyle w:val="3"/>
      <w:lvlText w:val="%12.%3"/>
      <w:lvlJc w:val="left"/>
      <w:pPr>
        <w:tabs>
          <w:tab w:val="num" w:pos="720"/>
        </w:tabs>
        <w:ind w:left="720" w:hanging="720"/>
      </w:pPr>
    </w:lvl>
    <w:lvl w:ilvl="3">
      <w:start w:val="5"/>
      <w:numFmt w:val="decimal"/>
      <w:pStyle w:val="4"/>
      <w:lvlText w:val="%4%1.%2"/>
      <w:lvlJc w:val="left"/>
      <w:pPr>
        <w:tabs>
          <w:tab w:val="num" w:pos="3024"/>
        </w:tabs>
        <w:ind w:left="3024" w:hanging="864"/>
      </w:pPr>
    </w:lvl>
    <w:lvl w:ilvl="4">
      <w:start w:val="4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23A0572"/>
    <w:multiLevelType w:val="hybridMultilevel"/>
    <w:tmpl w:val="0BF89934"/>
    <w:lvl w:ilvl="0" w:tplc="DF3CC2E4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8BC2FDA"/>
    <w:multiLevelType w:val="hybridMultilevel"/>
    <w:tmpl w:val="9C0283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ABC6BB3"/>
    <w:multiLevelType w:val="hybridMultilevel"/>
    <w:tmpl w:val="E50C8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27D7ECA"/>
    <w:multiLevelType w:val="hybridMultilevel"/>
    <w:tmpl w:val="DA92C17E"/>
    <w:lvl w:ilvl="0" w:tplc="BE6E39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09195A"/>
    <w:multiLevelType w:val="hybridMultilevel"/>
    <w:tmpl w:val="A400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92A8D"/>
    <w:multiLevelType w:val="hybridMultilevel"/>
    <w:tmpl w:val="8F90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2750E"/>
    <w:multiLevelType w:val="hybridMultilevel"/>
    <w:tmpl w:val="BDD65E0C"/>
    <w:lvl w:ilvl="0" w:tplc="59F817E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  <w:lvlOverride w:ilvl="0">
      <w:startOverride w:val="1"/>
    </w:lvlOverride>
    <w:lvlOverride w:ilvl="1">
      <w:startOverride w:val="2"/>
    </w:lvlOverride>
    <w:lvlOverride w:ilvl="2">
      <w:startOverride w:val="10"/>
    </w:lvlOverride>
    <w:lvlOverride w:ilvl="3">
      <w:startOverride w:val="5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5"/>
  </w:num>
  <w:num w:numId="6">
    <w:abstractNumId w:val="4"/>
  </w:num>
  <w:num w:numId="7">
    <w:abstractNumId w:val="5"/>
  </w:num>
  <w:num w:numId="8">
    <w:abstractNumId w:val="13"/>
  </w:num>
  <w:num w:numId="9">
    <w:abstractNumId w:val="12"/>
  </w:num>
  <w:num w:numId="10">
    <w:abstractNumId w:val="11"/>
  </w:num>
  <w:num w:numId="11">
    <w:abstractNumId w:val="18"/>
  </w:num>
  <w:num w:numId="12">
    <w:abstractNumId w:val="9"/>
  </w:num>
  <w:num w:numId="13">
    <w:abstractNumId w:val="14"/>
  </w:num>
  <w:num w:numId="14">
    <w:abstractNumId w:val="1"/>
  </w:num>
  <w:num w:numId="15">
    <w:abstractNumId w:val="20"/>
  </w:num>
  <w:num w:numId="16">
    <w:abstractNumId w:val="7"/>
  </w:num>
  <w:num w:numId="17">
    <w:abstractNumId w:val="19"/>
  </w:num>
  <w:num w:numId="18">
    <w:abstractNumId w:val="17"/>
  </w:num>
  <w:num w:numId="19">
    <w:abstractNumId w:val="6"/>
  </w:num>
  <w:num w:numId="20">
    <w:abstractNumId w:val="23"/>
  </w:num>
  <w:num w:numId="21">
    <w:abstractNumId w:val="2"/>
  </w:num>
  <w:num w:numId="22">
    <w:abstractNumId w:val="0"/>
  </w:num>
  <w:num w:numId="23">
    <w:abstractNumId w:val="10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1D"/>
    <w:rsid w:val="00000982"/>
    <w:rsid w:val="00002780"/>
    <w:rsid w:val="00002B35"/>
    <w:rsid w:val="00005347"/>
    <w:rsid w:val="00014B9D"/>
    <w:rsid w:val="00015F2A"/>
    <w:rsid w:val="00016D50"/>
    <w:rsid w:val="0001747F"/>
    <w:rsid w:val="00023FF8"/>
    <w:rsid w:val="0003106B"/>
    <w:rsid w:val="00031197"/>
    <w:rsid w:val="000346C5"/>
    <w:rsid w:val="00035883"/>
    <w:rsid w:val="00036CF0"/>
    <w:rsid w:val="00037792"/>
    <w:rsid w:val="00043BAB"/>
    <w:rsid w:val="00045188"/>
    <w:rsid w:val="00051A6B"/>
    <w:rsid w:val="00053C02"/>
    <w:rsid w:val="00055505"/>
    <w:rsid w:val="0006219D"/>
    <w:rsid w:val="000626DA"/>
    <w:rsid w:val="00063514"/>
    <w:rsid w:val="000651AC"/>
    <w:rsid w:val="000653CB"/>
    <w:rsid w:val="0006682C"/>
    <w:rsid w:val="00067E33"/>
    <w:rsid w:val="00073011"/>
    <w:rsid w:val="00074288"/>
    <w:rsid w:val="0008063C"/>
    <w:rsid w:val="000838E8"/>
    <w:rsid w:val="000861B8"/>
    <w:rsid w:val="00087E18"/>
    <w:rsid w:val="000903D6"/>
    <w:rsid w:val="00091C7F"/>
    <w:rsid w:val="00094612"/>
    <w:rsid w:val="0009592B"/>
    <w:rsid w:val="00096F39"/>
    <w:rsid w:val="00096F5F"/>
    <w:rsid w:val="000A0770"/>
    <w:rsid w:val="000A1416"/>
    <w:rsid w:val="000A2533"/>
    <w:rsid w:val="000A2FA6"/>
    <w:rsid w:val="000A61DF"/>
    <w:rsid w:val="000B0DE3"/>
    <w:rsid w:val="000B70B7"/>
    <w:rsid w:val="000B78FC"/>
    <w:rsid w:val="000C225B"/>
    <w:rsid w:val="000C2F3A"/>
    <w:rsid w:val="000C3D53"/>
    <w:rsid w:val="000C6E6B"/>
    <w:rsid w:val="000D0B48"/>
    <w:rsid w:val="000D76AB"/>
    <w:rsid w:val="000E0E84"/>
    <w:rsid w:val="000F4B8A"/>
    <w:rsid w:val="000F5546"/>
    <w:rsid w:val="00100EEF"/>
    <w:rsid w:val="001116C3"/>
    <w:rsid w:val="00114704"/>
    <w:rsid w:val="0013132C"/>
    <w:rsid w:val="00131FF6"/>
    <w:rsid w:val="001329AB"/>
    <w:rsid w:val="00134EFF"/>
    <w:rsid w:val="0013644A"/>
    <w:rsid w:val="00142E06"/>
    <w:rsid w:val="00145FFF"/>
    <w:rsid w:val="00147801"/>
    <w:rsid w:val="00150EA2"/>
    <w:rsid w:val="00154E05"/>
    <w:rsid w:val="0015647C"/>
    <w:rsid w:val="001566E6"/>
    <w:rsid w:val="00160E3E"/>
    <w:rsid w:val="00161392"/>
    <w:rsid w:val="001618A3"/>
    <w:rsid w:val="0016335A"/>
    <w:rsid w:val="00164DAA"/>
    <w:rsid w:val="00167B86"/>
    <w:rsid w:val="00170813"/>
    <w:rsid w:val="0018058B"/>
    <w:rsid w:val="00185747"/>
    <w:rsid w:val="0018621F"/>
    <w:rsid w:val="001A0D59"/>
    <w:rsid w:val="001A406D"/>
    <w:rsid w:val="001B4218"/>
    <w:rsid w:val="001C216C"/>
    <w:rsid w:val="001C2725"/>
    <w:rsid w:val="001C3D83"/>
    <w:rsid w:val="001C46C5"/>
    <w:rsid w:val="001C49BF"/>
    <w:rsid w:val="001C515D"/>
    <w:rsid w:val="001D0336"/>
    <w:rsid w:val="001E011A"/>
    <w:rsid w:val="001E07BB"/>
    <w:rsid w:val="001E50EF"/>
    <w:rsid w:val="001F2C67"/>
    <w:rsid w:val="001F6B75"/>
    <w:rsid w:val="00202738"/>
    <w:rsid w:val="00212352"/>
    <w:rsid w:val="00212678"/>
    <w:rsid w:val="0021416C"/>
    <w:rsid w:val="00214C19"/>
    <w:rsid w:val="002209E0"/>
    <w:rsid w:val="00224019"/>
    <w:rsid w:val="00227D5F"/>
    <w:rsid w:val="00231A83"/>
    <w:rsid w:val="00246834"/>
    <w:rsid w:val="00247296"/>
    <w:rsid w:val="00252C81"/>
    <w:rsid w:val="00256A0F"/>
    <w:rsid w:val="002614E2"/>
    <w:rsid w:val="00265E20"/>
    <w:rsid w:val="00266F87"/>
    <w:rsid w:val="00270A20"/>
    <w:rsid w:val="0027137D"/>
    <w:rsid w:val="00275DCD"/>
    <w:rsid w:val="0027772C"/>
    <w:rsid w:val="00282458"/>
    <w:rsid w:val="00292A88"/>
    <w:rsid w:val="0029426A"/>
    <w:rsid w:val="002942A2"/>
    <w:rsid w:val="002967F7"/>
    <w:rsid w:val="002A00B2"/>
    <w:rsid w:val="002A5AFE"/>
    <w:rsid w:val="002B07FE"/>
    <w:rsid w:val="002C19B2"/>
    <w:rsid w:val="002C5301"/>
    <w:rsid w:val="002D36D7"/>
    <w:rsid w:val="002D4F19"/>
    <w:rsid w:val="002D63E3"/>
    <w:rsid w:val="002E5CAA"/>
    <w:rsid w:val="002E5E28"/>
    <w:rsid w:val="002E6539"/>
    <w:rsid w:val="002F1C43"/>
    <w:rsid w:val="00304287"/>
    <w:rsid w:val="0030429C"/>
    <w:rsid w:val="00305E61"/>
    <w:rsid w:val="00313796"/>
    <w:rsid w:val="00313DC6"/>
    <w:rsid w:val="00316E9D"/>
    <w:rsid w:val="00320AEA"/>
    <w:rsid w:val="003217AF"/>
    <w:rsid w:val="0033213A"/>
    <w:rsid w:val="003368B7"/>
    <w:rsid w:val="0034049D"/>
    <w:rsid w:val="00341726"/>
    <w:rsid w:val="00341CA8"/>
    <w:rsid w:val="0034339A"/>
    <w:rsid w:val="00344B64"/>
    <w:rsid w:val="00350644"/>
    <w:rsid w:val="00355272"/>
    <w:rsid w:val="00360E0C"/>
    <w:rsid w:val="003653D3"/>
    <w:rsid w:val="003658AA"/>
    <w:rsid w:val="003661DD"/>
    <w:rsid w:val="0037244E"/>
    <w:rsid w:val="003729CE"/>
    <w:rsid w:val="00374866"/>
    <w:rsid w:val="003833A8"/>
    <w:rsid w:val="00385082"/>
    <w:rsid w:val="00385AB5"/>
    <w:rsid w:val="0038664F"/>
    <w:rsid w:val="00390ABA"/>
    <w:rsid w:val="003934CD"/>
    <w:rsid w:val="003A02AF"/>
    <w:rsid w:val="003A2A21"/>
    <w:rsid w:val="003A5121"/>
    <w:rsid w:val="003B6946"/>
    <w:rsid w:val="003C3064"/>
    <w:rsid w:val="003C348B"/>
    <w:rsid w:val="003C43C0"/>
    <w:rsid w:val="003C5FA0"/>
    <w:rsid w:val="003D514E"/>
    <w:rsid w:val="003E5604"/>
    <w:rsid w:val="003E7D7A"/>
    <w:rsid w:val="003F05E8"/>
    <w:rsid w:val="003F1AE7"/>
    <w:rsid w:val="003F2CBF"/>
    <w:rsid w:val="003F567F"/>
    <w:rsid w:val="00402DDD"/>
    <w:rsid w:val="00403976"/>
    <w:rsid w:val="00407E0F"/>
    <w:rsid w:val="00414FF3"/>
    <w:rsid w:val="00415D82"/>
    <w:rsid w:val="00430FA9"/>
    <w:rsid w:val="004312A8"/>
    <w:rsid w:val="004316E2"/>
    <w:rsid w:val="0043246A"/>
    <w:rsid w:val="00434AFD"/>
    <w:rsid w:val="0043513F"/>
    <w:rsid w:val="004368BB"/>
    <w:rsid w:val="00437687"/>
    <w:rsid w:val="00441D00"/>
    <w:rsid w:val="0044251F"/>
    <w:rsid w:val="00442F90"/>
    <w:rsid w:val="00445EAE"/>
    <w:rsid w:val="00450A30"/>
    <w:rsid w:val="00450AB3"/>
    <w:rsid w:val="004562B2"/>
    <w:rsid w:val="00456A35"/>
    <w:rsid w:val="00461ABE"/>
    <w:rsid w:val="00463E60"/>
    <w:rsid w:val="00465C4D"/>
    <w:rsid w:val="004737D9"/>
    <w:rsid w:val="00476855"/>
    <w:rsid w:val="00476C84"/>
    <w:rsid w:val="004814A6"/>
    <w:rsid w:val="00482C08"/>
    <w:rsid w:val="00483348"/>
    <w:rsid w:val="00484DD3"/>
    <w:rsid w:val="00486E1C"/>
    <w:rsid w:val="00490FBF"/>
    <w:rsid w:val="00491EB9"/>
    <w:rsid w:val="00492DB5"/>
    <w:rsid w:val="004A126D"/>
    <w:rsid w:val="004A21F1"/>
    <w:rsid w:val="004A44D6"/>
    <w:rsid w:val="004B3EAC"/>
    <w:rsid w:val="004B40A3"/>
    <w:rsid w:val="004B6550"/>
    <w:rsid w:val="004C2FED"/>
    <w:rsid w:val="004C52EE"/>
    <w:rsid w:val="004C687C"/>
    <w:rsid w:val="004C73E0"/>
    <w:rsid w:val="004E2A27"/>
    <w:rsid w:val="004E3F08"/>
    <w:rsid w:val="004E4191"/>
    <w:rsid w:val="004E71C6"/>
    <w:rsid w:val="004E7A66"/>
    <w:rsid w:val="004F053E"/>
    <w:rsid w:val="004F1446"/>
    <w:rsid w:val="004F578C"/>
    <w:rsid w:val="004F68DF"/>
    <w:rsid w:val="00502789"/>
    <w:rsid w:val="00505461"/>
    <w:rsid w:val="00505DD9"/>
    <w:rsid w:val="00506065"/>
    <w:rsid w:val="005105FA"/>
    <w:rsid w:val="0052413C"/>
    <w:rsid w:val="005264FE"/>
    <w:rsid w:val="0052769A"/>
    <w:rsid w:val="00534173"/>
    <w:rsid w:val="0053537A"/>
    <w:rsid w:val="00536318"/>
    <w:rsid w:val="00537116"/>
    <w:rsid w:val="005425C2"/>
    <w:rsid w:val="00545937"/>
    <w:rsid w:val="005506A6"/>
    <w:rsid w:val="00562191"/>
    <w:rsid w:val="00585D54"/>
    <w:rsid w:val="005913A6"/>
    <w:rsid w:val="0059306D"/>
    <w:rsid w:val="005A21DA"/>
    <w:rsid w:val="005B73AB"/>
    <w:rsid w:val="005C2484"/>
    <w:rsid w:val="005C7B91"/>
    <w:rsid w:val="005D1BD9"/>
    <w:rsid w:val="005D6260"/>
    <w:rsid w:val="005D756A"/>
    <w:rsid w:val="005E0136"/>
    <w:rsid w:val="005E123F"/>
    <w:rsid w:val="005E3049"/>
    <w:rsid w:val="005E30B6"/>
    <w:rsid w:val="005F154C"/>
    <w:rsid w:val="005F34B2"/>
    <w:rsid w:val="005F48B2"/>
    <w:rsid w:val="005F4DEF"/>
    <w:rsid w:val="005F7BA4"/>
    <w:rsid w:val="00602A96"/>
    <w:rsid w:val="0060397C"/>
    <w:rsid w:val="006052ED"/>
    <w:rsid w:val="00605E37"/>
    <w:rsid w:val="00611C3B"/>
    <w:rsid w:val="006121DC"/>
    <w:rsid w:val="00616FE1"/>
    <w:rsid w:val="00625A8D"/>
    <w:rsid w:val="0064128F"/>
    <w:rsid w:val="00643BD2"/>
    <w:rsid w:val="006442FC"/>
    <w:rsid w:val="006470E5"/>
    <w:rsid w:val="00662AA8"/>
    <w:rsid w:val="006632C1"/>
    <w:rsid w:val="006642B2"/>
    <w:rsid w:val="00664D38"/>
    <w:rsid w:val="00665613"/>
    <w:rsid w:val="00665EC0"/>
    <w:rsid w:val="00667AD6"/>
    <w:rsid w:val="006746B4"/>
    <w:rsid w:val="0067552A"/>
    <w:rsid w:val="00681472"/>
    <w:rsid w:val="006844F5"/>
    <w:rsid w:val="00691C19"/>
    <w:rsid w:val="006923B5"/>
    <w:rsid w:val="006925B9"/>
    <w:rsid w:val="006933BE"/>
    <w:rsid w:val="00693C65"/>
    <w:rsid w:val="00695BC0"/>
    <w:rsid w:val="00696162"/>
    <w:rsid w:val="006A1E84"/>
    <w:rsid w:val="006A77E2"/>
    <w:rsid w:val="006A7C90"/>
    <w:rsid w:val="006B038C"/>
    <w:rsid w:val="006B0A53"/>
    <w:rsid w:val="006B2EE3"/>
    <w:rsid w:val="006C1590"/>
    <w:rsid w:val="006C695D"/>
    <w:rsid w:val="006D08D0"/>
    <w:rsid w:val="006D18D3"/>
    <w:rsid w:val="006D36C3"/>
    <w:rsid w:val="006D4562"/>
    <w:rsid w:val="006E0162"/>
    <w:rsid w:val="006F12C1"/>
    <w:rsid w:val="006F20C1"/>
    <w:rsid w:val="006F3157"/>
    <w:rsid w:val="006F637A"/>
    <w:rsid w:val="007025DC"/>
    <w:rsid w:val="00702B73"/>
    <w:rsid w:val="0070368A"/>
    <w:rsid w:val="00703CE5"/>
    <w:rsid w:val="00704C86"/>
    <w:rsid w:val="00705AFB"/>
    <w:rsid w:val="00706E00"/>
    <w:rsid w:val="00715E93"/>
    <w:rsid w:val="00716B2B"/>
    <w:rsid w:val="00733087"/>
    <w:rsid w:val="007339E6"/>
    <w:rsid w:val="007457AB"/>
    <w:rsid w:val="0074789D"/>
    <w:rsid w:val="00754DF7"/>
    <w:rsid w:val="00755C50"/>
    <w:rsid w:val="00760424"/>
    <w:rsid w:val="007605F1"/>
    <w:rsid w:val="00760688"/>
    <w:rsid w:val="0076302B"/>
    <w:rsid w:val="00763BAA"/>
    <w:rsid w:val="00763D45"/>
    <w:rsid w:val="007656A2"/>
    <w:rsid w:val="007663A5"/>
    <w:rsid w:val="00770AA2"/>
    <w:rsid w:val="00775D56"/>
    <w:rsid w:val="00783B55"/>
    <w:rsid w:val="0078515B"/>
    <w:rsid w:val="00785AEE"/>
    <w:rsid w:val="0079377A"/>
    <w:rsid w:val="00793F85"/>
    <w:rsid w:val="00795E6D"/>
    <w:rsid w:val="007B48A6"/>
    <w:rsid w:val="007C06AB"/>
    <w:rsid w:val="007C49B7"/>
    <w:rsid w:val="007C7034"/>
    <w:rsid w:val="007D243B"/>
    <w:rsid w:val="007D312B"/>
    <w:rsid w:val="007D485A"/>
    <w:rsid w:val="007D6BE3"/>
    <w:rsid w:val="007D71E5"/>
    <w:rsid w:val="007E4408"/>
    <w:rsid w:val="007E6470"/>
    <w:rsid w:val="007F211D"/>
    <w:rsid w:val="00801875"/>
    <w:rsid w:val="008054B2"/>
    <w:rsid w:val="00810550"/>
    <w:rsid w:val="00813A8F"/>
    <w:rsid w:val="00816648"/>
    <w:rsid w:val="00816CD2"/>
    <w:rsid w:val="008264A5"/>
    <w:rsid w:val="00826CD7"/>
    <w:rsid w:val="00831670"/>
    <w:rsid w:val="008333A0"/>
    <w:rsid w:val="008352F3"/>
    <w:rsid w:val="00835CE7"/>
    <w:rsid w:val="0084385C"/>
    <w:rsid w:val="008443A8"/>
    <w:rsid w:val="00847347"/>
    <w:rsid w:val="008535DA"/>
    <w:rsid w:val="00854629"/>
    <w:rsid w:val="00854A3A"/>
    <w:rsid w:val="00855971"/>
    <w:rsid w:val="00860A66"/>
    <w:rsid w:val="00864CCC"/>
    <w:rsid w:val="00865744"/>
    <w:rsid w:val="00866241"/>
    <w:rsid w:val="008676AF"/>
    <w:rsid w:val="00871062"/>
    <w:rsid w:val="008710A2"/>
    <w:rsid w:val="00871F06"/>
    <w:rsid w:val="00874858"/>
    <w:rsid w:val="00875B63"/>
    <w:rsid w:val="00875B6E"/>
    <w:rsid w:val="0087609A"/>
    <w:rsid w:val="0087738A"/>
    <w:rsid w:val="008816D6"/>
    <w:rsid w:val="008861BD"/>
    <w:rsid w:val="00895D67"/>
    <w:rsid w:val="008A0455"/>
    <w:rsid w:val="008A281C"/>
    <w:rsid w:val="008B24D4"/>
    <w:rsid w:val="008B262B"/>
    <w:rsid w:val="008B5AD8"/>
    <w:rsid w:val="008B773D"/>
    <w:rsid w:val="008C26E0"/>
    <w:rsid w:val="008C3B8A"/>
    <w:rsid w:val="008C524C"/>
    <w:rsid w:val="008C5F79"/>
    <w:rsid w:val="008D45B8"/>
    <w:rsid w:val="008D5E8A"/>
    <w:rsid w:val="008F232A"/>
    <w:rsid w:val="008F69E0"/>
    <w:rsid w:val="008F7557"/>
    <w:rsid w:val="00901421"/>
    <w:rsid w:val="00904C34"/>
    <w:rsid w:val="009055B3"/>
    <w:rsid w:val="00905D99"/>
    <w:rsid w:val="009103B5"/>
    <w:rsid w:val="00911FCF"/>
    <w:rsid w:val="0091282F"/>
    <w:rsid w:val="0091490B"/>
    <w:rsid w:val="00915C4E"/>
    <w:rsid w:val="00915EE8"/>
    <w:rsid w:val="00916A36"/>
    <w:rsid w:val="0092170F"/>
    <w:rsid w:val="00925395"/>
    <w:rsid w:val="00925B98"/>
    <w:rsid w:val="009372B1"/>
    <w:rsid w:val="00945FDD"/>
    <w:rsid w:val="00946914"/>
    <w:rsid w:val="00947E44"/>
    <w:rsid w:val="00952A06"/>
    <w:rsid w:val="00954790"/>
    <w:rsid w:val="0095571A"/>
    <w:rsid w:val="00962287"/>
    <w:rsid w:val="00962E9A"/>
    <w:rsid w:val="00965823"/>
    <w:rsid w:val="009716DD"/>
    <w:rsid w:val="00971D0D"/>
    <w:rsid w:val="00975E12"/>
    <w:rsid w:val="00980F9D"/>
    <w:rsid w:val="0098651A"/>
    <w:rsid w:val="009872A1"/>
    <w:rsid w:val="009905D4"/>
    <w:rsid w:val="00991313"/>
    <w:rsid w:val="00991DCA"/>
    <w:rsid w:val="00996383"/>
    <w:rsid w:val="009A15D6"/>
    <w:rsid w:val="009A3607"/>
    <w:rsid w:val="009A3C4A"/>
    <w:rsid w:val="009A4D83"/>
    <w:rsid w:val="009A7F6D"/>
    <w:rsid w:val="009B0C7B"/>
    <w:rsid w:val="009B4BDB"/>
    <w:rsid w:val="009B578E"/>
    <w:rsid w:val="009B7CA5"/>
    <w:rsid w:val="009C7C06"/>
    <w:rsid w:val="009D2A55"/>
    <w:rsid w:val="009D593A"/>
    <w:rsid w:val="009E3570"/>
    <w:rsid w:val="009F1120"/>
    <w:rsid w:val="009F282E"/>
    <w:rsid w:val="009F42DF"/>
    <w:rsid w:val="009F4820"/>
    <w:rsid w:val="00A11D8A"/>
    <w:rsid w:val="00A14D56"/>
    <w:rsid w:val="00A17327"/>
    <w:rsid w:val="00A17CB5"/>
    <w:rsid w:val="00A25AC5"/>
    <w:rsid w:val="00A3439C"/>
    <w:rsid w:val="00A40483"/>
    <w:rsid w:val="00A41D18"/>
    <w:rsid w:val="00A43197"/>
    <w:rsid w:val="00A455B8"/>
    <w:rsid w:val="00A50B86"/>
    <w:rsid w:val="00A50D1F"/>
    <w:rsid w:val="00A54226"/>
    <w:rsid w:val="00A56AE7"/>
    <w:rsid w:val="00A57725"/>
    <w:rsid w:val="00A626E8"/>
    <w:rsid w:val="00A62808"/>
    <w:rsid w:val="00A653A8"/>
    <w:rsid w:val="00A65596"/>
    <w:rsid w:val="00A743C8"/>
    <w:rsid w:val="00A753AF"/>
    <w:rsid w:val="00A93B62"/>
    <w:rsid w:val="00A9650A"/>
    <w:rsid w:val="00AA47E7"/>
    <w:rsid w:val="00AA4EC2"/>
    <w:rsid w:val="00AB4114"/>
    <w:rsid w:val="00AC10E1"/>
    <w:rsid w:val="00AC2A23"/>
    <w:rsid w:val="00AC7F76"/>
    <w:rsid w:val="00AD2FA1"/>
    <w:rsid w:val="00AE0052"/>
    <w:rsid w:val="00AE10C2"/>
    <w:rsid w:val="00AE67BD"/>
    <w:rsid w:val="00AE6EAB"/>
    <w:rsid w:val="00AF2A98"/>
    <w:rsid w:val="00AF3987"/>
    <w:rsid w:val="00AF5CD2"/>
    <w:rsid w:val="00AF6194"/>
    <w:rsid w:val="00B0442A"/>
    <w:rsid w:val="00B07D0C"/>
    <w:rsid w:val="00B150F5"/>
    <w:rsid w:val="00B154D1"/>
    <w:rsid w:val="00B158F3"/>
    <w:rsid w:val="00B16874"/>
    <w:rsid w:val="00B16CB9"/>
    <w:rsid w:val="00B17A43"/>
    <w:rsid w:val="00B17FA4"/>
    <w:rsid w:val="00B22EAA"/>
    <w:rsid w:val="00B259F7"/>
    <w:rsid w:val="00B33298"/>
    <w:rsid w:val="00B359FE"/>
    <w:rsid w:val="00B36362"/>
    <w:rsid w:val="00B36A16"/>
    <w:rsid w:val="00B41BAC"/>
    <w:rsid w:val="00B50DFD"/>
    <w:rsid w:val="00B5489C"/>
    <w:rsid w:val="00B552F4"/>
    <w:rsid w:val="00B5755E"/>
    <w:rsid w:val="00B57A2C"/>
    <w:rsid w:val="00B61B9E"/>
    <w:rsid w:val="00B63C2E"/>
    <w:rsid w:val="00B64D1D"/>
    <w:rsid w:val="00B65E3B"/>
    <w:rsid w:val="00B70712"/>
    <w:rsid w:val="00B716E6"/>
    <w:rsid w:val="00B74A05"/>
    <w:rsid w:val="00B75001"/>
    <w:rsid w:val="00B756BE"/>
    <w:rsid w:val="00B7682E"/>
    <w:rsid w:val="00B77266"/>
    <w:rsid w:val="00B82107"/>
    <w:rsid w:val="00B84E3F"/>
    <w:rsid w:val="00B87FD3"/>
    <w:rsid w:val="00B938B3"/>
    <w:rsid w:val="00B93949"/>
    <w:rsid w:val="00B9620C"/>
    <w:rsid w:val="00BA3226"/>
    <w:rsid w:val="00BA7565"/>
    <w:rsid w:val="00BB0338"/>
    <w:rsid w:val="00BB3779"/>
    <w:rsid w:val="00BC2623"/>
    <w:rsid w:val="00BC4BED"/>
    <w:rsid w:val="00BD1993"/>
    <w:rsid w:val="00BD3020"/>
    <w:rsid w:val="00BE0B51"/>
    <w:rsid w:val="00BE7294"/>
    <w:rsid w:val="00BF2066"/>
    <w:rsid w:val="00BF27EC"/>
    <w:rsid w:val="00BF7A85"/>
    <w:rsid w:val="00C010D1"/>
    <w:rsid w:val="00C025C4"/>
    <w:rsid w:val="00C05EA5"/>
    <w:rsid w:val="00C075AF"/>
    <w:rsid w:val="00C14C5C"/>
    <w:rsid w:val="00C14D38"/>
    <w:rsid w:val="00C15155"/>
    <w:rsid w:val="00C153A2"/>
    <w:rsid w:val="00C171CC"/>
    <w:rsid w:val="00C242BF"/>
    <w:rsid w:val="00C278AB"/>
    <w:rsid w:val="00C32358"/>
    <w:rsid w:val="00C33260"/>
    <w:rsid w:val="00C359DD"/>
    <w:rsid w:val="00C35CA8"/>
    <w:rsid w:val="00C365D4"/>
    <w:rsid w:val="00C371E3"/>
    <w:rsid w:val="00C407B9"/>
    <w:rsid w:val="00C43E06"/>
    <w:rsid w:val="00C45D30"/>
    <w:rsid w:val="00C50089"/>
    <w:rsid w:val="00C502EB"/>
    <w:rsid w:val="00C503EF"/>
    <w:rsid w:val="00C51884"/>
    <w:rsid w:val="00C57D12"/>
    <w:rsid w:val="00C605A1"/>
    <w:rsid w:val="00C67674"/>
    <w:rsid w:val="00C730B3"/>
    <w:rsid w:val="00C73845"/>
    <w:rsid w:val="00C73970"/>
    <w:rsid w:val="00C748B0"/>
    <w:rsid w:val="00C81222"/>
    <w:rsid w:val="00C925F9"/>
    <w:rsid w:val="00CA04F5"/>
    <w:rsid w:val="00CA1FF7"/>
    <w:rsid w:val="00CA2D33"/>
    <w:rsid w:val="00CA72F1"/>
    <w:rsid w:val="00CA7875"/>
    <w:rsid w:val="00CB6174"/>
    <w:rsid w:val="00CC1B0D"/>
    <w:rsid w:val="00CC2224"/>
    <w:rsid w:val="00CC314D"/>
    <w:rsid w:val="00CC5CF3"/>
    <w:rsid w:val="00CC685F"/>
    <w:rsid w:val="00CD225F"/>
    <w:rsid w:val="00CD715F"/>
    <w:rsid w:val="00CE3E6F"/>
    <w:rsid w:val="00CF01DC"/>
    <w:rsid w:val="00CF6008"/>
    <w:rsid w:val="00D00556"/>
    <w:rsid w:val="00D07F4C"/>
    <w:rsid w:val="00D14095"/>
    <w:rsid w:val="00D24A2A"/>
    <w:rsid w:val="00D26785"/>
    <w:rsid w:val="00D33B5C"/>
    <w:rsid w:val="00D40219"/>
    <w:rsid w:val="00D40D95"/>
    <w:rsid w:val="00D41433"/>
    <w:rsid w:val="00D43AB6"/>
    <w:rsid w:val="00D46315"/>
    <w:rsid w:val="00D50C79"/>
    <w:rsid w:val="00D51665"/>
    <w:rsid w:val="00D54DE7"/>
    <w:rsid w:val="00D55F0E"/>
    <w:rsid w:val="00D57AB5"/>
    <w:rsid w:val="00D61377"/>
    <w:rsid w:val="00D658BA"/>
    <w:rsid w:val="00D75DCE"/>
    <w:rsid w:val="00D851DF"/>
    <w:rsid w:val="00D90EDB"/>
    <w:rsid w:val="00DA4A07"/>
    <w:rsid w:val="00DA5196"/>
    <w:rsid w:val="00DA65C9"/>
    <w:rsid w:val="00DB3E5A"/>
    <w:rsid w:val="00DC3939"/>
    <w:rsid w:val="00DC3D18"/>
    <w:rsid w:val="00DC45EA"/>
    <w:rsid w:val="00DC47D7"/>
    <w:rsid w:val="00DC5554"/>
    <w:rsid w:val="00DC6296"/>
    <w:rsid w:val="00DC78D1"/>
    <w:rsid w:val="00DD4E15"/>
    <w:rsid w:val="00DD55D8"/>
    <w:rsid w:val="00DE2073"/>
    <w:rsid w:val="00DE2B7A"/>
    <w:rsid w:val="00DE6A0B"/>
    <w:rsid w:val="00DE77D6"/>
    <w:rsid w:val="00DF39B9"/>
    <w:rsid w:val="00DF5712"/>
    <w:rsid w:val="00DF79AF"/>
    <w:rsid w:val="00E0162C"/>
    <w:rsid w:val="00E0369C"/>
    <w:rsid w:val="00E06BED"/>
    <w:rsid w:val="00E15640"/>
    <w:rsid w:val="00E20599"/>
    <w:rsid w:val="00E21955"/>
    <w:rsid w:val="00E25A36"/>
    <w:rsid w:val="00E30A58"/>
    <w:rsid w:val="00E30A84"/>
    <w:rsid w:val="00E313A1"/>
    <w:rsid w:val="00E40BFF"/>
    <w:rsid w:val="00E459CE"/>
    <w:rsid w:val="00E52A8A"/>
    <w:rsid w:val="00E5544B"/>
    <w:rsid w:val="00E5653F"/>
    <w:rsid w:val="00E66441"/>
    <w:rsid w:val="00E677C9"/>
    <w:rsid w:val="00E70D39"/>
    <w:rsid w:val="00E71AA7"/>
    <w:rsid w:val="00E74272"/>
    <w:rsid w:val="00E757FD"/>
    <w:rsid w:val="00E77037"/>
    <w:rsid w:val="00E80312"/>
    <w:rsid w:val="00E807C1"/>
    <w:rsid w:val="00E82AAE"/>
    <w:rsid w:val="00E82B30"/>
    <w:rsid w:val="00E90307"/>
    <w:rsid w:val="00E92F33"/>
    <w:rsid w:val="00E96048"/>
    <w:rsid w:val="00EA0156"/>
    <w:rsid w:val="00EA6E19"/>
    <w:rsid w:val="00EB4499"/>
    <w:rsid w:val="00EB7487"/>
    <w:rsid w:val="00EB7E31"/>
    <w:rsid w:val="00EC4EB8"/>
    <w:rsid w:val="00EC7D9C"/>
    <w:rsid w:val="00ED2280"/>
    <w:rsid w:val="00EE0945"/>
    <w:rsid w:val="00EE0E8E"/>
    <w:rsid w:val="00EE46E8"/>
    <w:rsid w:val="00EE4A15"/>
    <w:rsid w:val="00EF02FA"/>
    <w:rsid w:val="00EF15C1"/>
    <w:rsid w:val="00EF6EE1"/>
    <w:rsid w:val="00EF7D8B"/>
    <w:rsid w:val="00F02972"/>
    <w:rsid w:val="00F05109"/>
    <w:rsid w:val="00F1085A"/>
    <w:rsid w:val="00F1095F"/>
    <w:rsid w:val="00F17D3F"/>
    <w:rsid w:val="00F2489A"/>
    <w:rsid w:val="00F33523"/>
    <w:rsid w:val="00F3379A"/>
    <w:rsid w:val="00F373FA"/>
    <w:rsid w:val="00F41355"/>
    <w:rsid w:val="00F42173"/>
    <w:rsid w:val="00F42B30"/>
    <w:rsid w:val="00F44D49"/>
    <w:rsid w:val="00F450ED"/>
    <w:rsid w:val="00F46D11"/>
    <w:rsid w:val="00F50443"/>
    <w:rsid w:val="00F50EBC"/>
    <w:rsid w:val="00F57287"/>
    <w:rsid w:val="00F578BC"/>
    <w:rsid w:val="00F63032"/>
    <w:rsid w:val="00F667B6"/>
    <w:rsid w:val="00F72DF9"/>
    <w:rsid w:val="00F74C1E"/>
    <w:rsid w:val="00F753FC"/>
    <w:rsid w:val="00F80BB3"/>
    <w:rsid w:val="00F832BB"/>
    <w:rsid w:val="00F8450C"/>
    <w:rsid w:val="00F87F13"/>
    <w:rsid w:val="00F9061C"/>
    <w:rsid w:val="00F94749"/>
    <w:rsid w:val="00F94913"/>
    <w:rsid w:val="00FA0BD2"/>
    <w:rsid w:val="00FB137E"/>
    <w:rsid w:val="00FB16D4"/>
    <w:rsid w:val="00FB317D"/>
    <w:rsid w:val="00FB4E04"/>
    <w:rsid w:val="00FC57B4"/>
    <w:rsid w:val="00FC6593"/>
    <w:rsid w:val="00FD7848"/>
    <w:rsid w:val="00FE1066"/>
    <w:rsid w:val="00FE15AC"/>
    <w:rsid w:val="00FE2349"/>
    <w:rsid w:val="00FE5436"/>
    <w:rsid w:val="00FE6855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CA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664F"/>
  </w:style>
  <w:style w:type="paragraph" w:styleId="1">
    <w:name w:val="heading 1"/>
    <w:basedOn w:val="a0"/>
    <w:next w:val="a0"/>
    <w:link w:val="10"/>
    <w:qFormat/>
    <w:rsid w:val="009D593A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593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593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9D593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D593A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593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9D593A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9D593A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9D593A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6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1"/>
    <w:uiPriority w:val="99"/>
    <w:unhideWhenUsed/>
    <w:rsid w:val="0038664F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3866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38664F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8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866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1"/>
    <w:uiPriority w:val="22"/>
    <w:qFormat/>
    <w:rsid w:val="0070368A"/>
    <w:rPr>
      <w:b/>
      <w:bCs/>
    </w:rPr>
  </w:style>
  <w:style w:type="character" w:styleId="ab">
    <w:name w:val="Hyperlink"/>
    <w:basedOn w:val="a1"/>
    <w:uiPriority w:val="99"/>
    <w:unhideWhenUsed/>
    <w:rsid w:val="0070368A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0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D59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59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59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D59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D59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593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D5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D59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9D593A"/>
    <w:rPr>
      <w:rFonts w:ascii="Arial" w:eastAsia="Times New Roman" w:hAnsi="Arial" w:cs="Arial"/>
      <w:lang w:eastAsia="ru-RU"/>
    </w:rPr>
  </w:style>
  <w:style w:type="paragraph" w:styleId="ad">
    <w:name w:val="Body Text"/>
    <w:basedOn w:val="a0"/>
    <w:link w:val="ae"/>
    <w:rsid w:val="009D59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1"/>
    <w:link w:val="ad"/>
    <w:rsid w:val="009D59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rsid w:val="009D593A"/>
    <w:pPr>
      <w:autoSpaceDE w:val="0"/>
      <w:autoSpaceDN w:val="0"/>
      <w:adjustRightInd w:val="0"/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9D59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rsid w:val="009D5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Раздел Знак"/>
    <w:link w:val="a"/>
    <w:locked/>
    <w:rsid w:val="0087609A"/>
    <w:rPr>
      <w:sz w:val="18"/>
      <w:lang w:val="x-none" w:eastAsia="x-none"/>
    </w:rPr>
  </w:style>
  <w:style w:type="paragraph" w:customStyle="1" w:styleId="a">
    <w:name w:val="Раздел"/>
    <w:basedOn w:val="a0"/>
    <w:link w:val="af"/>
    <w:rsid w:val="0087609A"/>
    <w:pPr>
      <w:widowControl w:val="0"/>
      <w:numPr>
        <w:numId w:val="3"/>
      </w:numPr>
      <w:spacing w:after="0" w:line="216" w:lineRule="auto"/>
      <w:jc w:val="both"/>
    </w:pPr>
    <w:rPr>
      <w:sz w:val="18"/>
      <w:lang w:val="x-none" w:eastAsia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D40219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D40219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C216C"/>
    <w:pPr>
      <w:spacing w:after="0" w:line="240" w:lineRule="auto"/>
    </w:pPr>
  </w:style>
  <w:style w:type="paragraph" w:styleId="af3">
    <w:name w:val="footnote text"/>
    <w:basedOn w:val="a0"/>
    <w:link w:val="af4"/>
    <w:uiPriority w:val="99"/>
    <w:semiHidden/>
    <w:unhideWhenUsed/>
    <w:rsid w:val="00D658B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D658BA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D658BA"/>
    <w:rPr>
      <w:vertAlign w:val="superscript"/>
    </w:rPr>
  </w:style>
  <w:style w:type="paragraph" w:styleId="af6">
    <w:name w:val="No Spacing"/>
    <w:uiPriority w:val="1"/>
    <w:qFormat/>
    <w:rsid w:val="009372B1"/>
    <w:pPr>
      <w:spacing w:after="0" w:line="240" w:lineRule="auto"/>
    </w:pPr>
  </w:style>
  <w:style w:type="character" w:styleId="af7">
    <w:name w:val="Emphasis"/>
    <w:basedOn w:val="a1"/>
    <w:uiPriority w:val="20"/>
    <w:qFormat/>
    <w:rsid w:val="001329A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664F"/>
  </w:style>
  <w:style w:type="paragraph" w:styleId="1">
    <w:name w:val="heading 1"/>
    <w:basedOn w:val="a0"/>
    <w:next w:val="a0"/>
    <w:link w:val="10"/>
    <w:qFormat/>
    <w:rsid w:val="009D593A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qFormat/>
    <w:rsid w:val="009D593A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rsid w:val="009D593A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9D593A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9D593A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9D593A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9D593A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9D593A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9D593A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86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1"/>
    <w:uiPriority w:val="99"/>
    <w:unhideWhenUsed/>
    <w:rsid w:val="0038664F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3866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rsid w:val="0038664F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8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866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472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1"/>
    <w:uiPriority w:val="22"/>
    <w:qFormat/>
    <w:rsid w:val="0070368A"/>
    <w:rPr>
      <w:b/>
      <w:bCs/>
    </w:rPr>
  </w:style>
  <w:style w:type="character" w:styleId="ab">
    <w:name w:val="Hyperlink"/>
    <w:basedOn w:val="a1"/>
    <w:uiPriority w:val="99"/>
    <w:unhideWhenUsed/>
    <w:rsid w:val="0070368A"/>
    <w:rPr>
      <w:color w:val="0000FF" w:themeColor="hyperlink"/>
      <w:u w:val="single"/>
    </w:rPr>
  </w:style>
  <w:style w:type="table" w:styleId="ac">
    <w:name w:val="Table Grid"/>
    <w:basedOn w:val="a2"/>
    <w:uiPriority w:val="59"/>
    <w:rsid w:val="0000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9D59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D59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9D593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9D593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9D59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9D593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D59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D593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9D593A"/>
    <w:rPr>
      <w:rFonts w:ascii="Arial" w:eastAsia="Times New Roman" w:hAnsi="Arial" w:cs="Arial"/>
      <w:lang w:eastAsia="ru-RU"/>
    </w:rPr>
  </w:style>
  <w:style w:type="paragraph" w:styleId="ad">
    <w:name w:val="Body Text"/>
    <w:basedOn w:val="a0"/>
    <w:link w:val="ae"/>
    <w:rsid w:val="009D59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basedOn w:val="a1"/>
    <w:link w:val="ad"/>
    <w:rsid w:val="009D59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0"/>
    <w:link w:val="32"/>
    <w:rsid w:val="009D593A"/>
    <w:pPr>
      <w:autoSpaceDE w:val="0"/>
      <w:autoSpaceDN w:val="0"/>
      <w:adjustRightInd w:val="0"/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rsid w:val="009D593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1">
    <w:name w:val="Normal1"/>
    <w:rsid w:val="009D59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Раздел Знак"/>
    <w:link w:val="a"/>
    <w:locked/>
    <w:rsid w:val="0087609A"/>
    <w:rPr>
      <w:sz w:val="18"/>
      <w:lang w:val="x-none" w:eastAsia="x-none"/>
    </w:rPr>
  </w:style>
  <w:style w:type="paragraph" w:customStyle="1" w:styleId="a">
    <w:name w:val="Раздел"/>
    <w:basedOn w:val="a0"/>
    <w:link w:val="af"/>
    <w:rsid w:val="0087609A"/>
    <w:pPr>
      <w:widowControl w:val="0"/>
      <w:numPr>
        <w:numId w:val="3"/>
      </w:numPr>
      <w:spacing w:after="0" w:line="216" w:lineRule="auto"/>
      <w:jc w:val="both"/>
    </w:pPr>
    <w:rPr>
      <w:sz w:val="18"/>
      <w:lang w:val="x-none" w:eastAsia="x-non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D40219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D40219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1C216C"/>
    <w:pPr>
      <w:spacing w:after="0" w:line="240" w:lineRule="auto"/>
    </w:pPr>
  </w:style>
  <w:style w:type="paragraph" w:styleId="af3">
    <w:name w:val="footnote text"/>
    <w:basedOn w:val="a0"/>
    <w:link w:val="af4"/>
    <w:uiPriority w:val="99"/>
    <w:semiHidden/>
    <w:unhideWhenUsed/>
    <w:rsid w:val="00D658B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D658BA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D658BA"/>
    <w:rPr>
      <w:vertAlign w:val="superscript"/>
    </w:rPr>
  </w:style>
  <w:style w:type="paragraph" w:styleId="af6">
    <w:name w:val="No Spacing"/>
    <w:uiPriority w:val="1"/>
    <w:qFormat/>
    <w:rsid w:val="009372B1"/>
    <w:pPr>
      <w:spacing w:after="0" w:line="240" w:lineRule="auto"/>
    </w:pPr>
  </w:style>
  <w:style w:type="character" w:styleId="af7">
    <w:name w:val="Emphasis"/>
    <w:basedOn w:val="a1"/>
    <w:uiPriority w:val="20"/>
    <w:qFormat/>
    <w:rsid w:val="001329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909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93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8654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086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kb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kb.ru/facility/private_person/consume_credit/consumer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kb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k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CBFB-E5AD-4834-8436-FD9AD651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MKB</Company>
  <LinksUpToDate>false</LinksUpToDate>
  <CharactersWithSpaces>22442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Куваева Марина Сергеевна</dc:creator>
  <cp:lastModifiedBy>Салимбетова Эльмира Искандарбековна</cp:lastModifiedBy>
  <cp:revision>4</cp:revision>
  <dcterms:created xsi:type="dcterms:W3CDTF">2022-07-19T14:45:00Z</dcterms:created>
  <dcterms:modified xsi:type="dcterms:W3CDTF">2022-07-19T14:51:00Z</dcterms:modified>
</cp:coreProperties>
</file>